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3C115D" w14:textId="7EA32156" w:rsidR="00CD71ED" w:rsidRDefault="00CD71ED" w:rsidP="00CD71ED">
      <w:pPr>
        <w:pStyle w:val="Overskrift1"/>
        <w:numPr>
          <w:ilvl w:val="0"/>
          <w:numId w:val="0"/>
        </w:numPr>
        <w:jc w:val="center"/>
      </w:pPr>
      <w:bookmarkStart w:id="0" w:name="_Hlk120189974"/>
      <w:r w:rsidRPr="00035206">
        <w:t xml:space="preserve">VEILEDER FOR KONTRAKTSVILKÅR FOR KJØP AV </w:t>
      </w:r>
      <w:r w:rsidR="006C6635">
        <w:t>Tjenester</w:t>
      </w:r>
      <w:r w:rsidRPr="00035206">
        <w:t xml:space="preserve"> </w:t>
      </w:r>
    </w:p>
    <w:p w14:paraId="2973098C" w14:textId="77777777" w:rsidR="00CD71ED" w:rsidRPr="00374041" w:rsidRDefault="00CD71ED" w:rsidP="008F37CE">
      <w:pPr>
        <w:pStyle w:val="Brdtekst"/>
        <w:jc w:val="both"/>
      </w:pPr>
    </w:p>
    <w:p w14:paraId="26FE51F5" w14:textId="32FCE57A" w:rsidR="00CD71ED" w:rsidRDefault="00CD71ED" w:rsidP="008F37CE">
      <w:pPr>
        <w:pStyle w:val="Brdtekst"/>
        <w:numPr>
          <w:ilvl w:val="0"/>
          <w:numId w:val="31"/>
        </w:numPr>
        <w:jc w:val="both"/>
      </w:pPr>
      <w:r w:rsidRPr="00035206">
        <w:t xml:space="preserve">Denne </w:t>
      </w:r>
      <w:r>
        <w:t>avtalen</w:t>
      </w:r>
      <w:r w:rsidRPr="00035206">
        <w:t xml:space="preserve"> skal brukes ved </w:t>
      </w:r>
      <w:r w:rsidRPr="00374041">
        <w:rPr>
          <w:u w:val="single"/>
        </w:rPr>
        <w:t xml:space="preserve">enkle </w:t>
      </w:r>
      <w:r w:rsidR="006C6635">
        <w:rPr>
          <w:u w:val="single"/>
        </w:rPr>
        <w:t>kjøp av tjenester</w:t>
      </w:r>
      <w:r w:rsidRPr="00035206">
        <w:t xml:space="preserve"> med en </w:t>
      </w:r>
      <w:r w:rsidRPr="00694AF7">
        <w:rPr>
          <w:b/>
          <w:bCs/>
        </w:rPr>
        <w:t>pris opp til NOK 1</w:t>
      </w:r>
      <w:r>
        <w:rPr>
          <w:b/>
          <w:bCs/>
        </w:rPr>
        <w:t xml:space="preserve"> </w:t>
      </w:r>
      <w:r w:rsidRPr="00694AF7">
        <w:rPr>
          <w:b/>
          <w:bCs/>
        </w:rPr>
        <w:t>300</w:t>
      </w:r>
      <w:r>
        <w:rPr>
          <w:b/>
          <w:bCs/>
        </w:rPr>
        <w:t xml:space="preserve"> </w:t>
      </w:r>
      <w:r w:rsidRPr="00694AF7">
        <w:rPr>
          <w:b/>
          <w:bCs/>
        </w:rPr>
        <w:t>000</w:t>
      </w:r>
      <w:r>
        <w:t xml:space="preserve"> ekskl. mva</w:t>
      </w:r>
      <w:r w:rsidRPr="00035206">
        <w:t>.</w:t>
      </w:r>
    </w:p>
    <w:p w14:paraId="059AF2FB" w14:textId="77777777" w:rsidR="00CD71ED" w:rsidRDefault="00CD71ED" w:rsidP="008F37CE">
      <w:pPr>
        <w:pStyle w:val="Brdtekst"/>
        <w:numPr>
          <w:ilvl w:val="0"/>
          <w:numId w:val="31"/>
        </w:numPr>
        <w:jc w:val="both"/>
      </w:pPr>
      <w:r w:rsidRPr="00035206">
        <w:t xml:space="preserve">Informasjon som er markert i gult må fylles ut </w:t>
      </w:r>
      <w:r>
        <w:t>før inngåelse av</w:t>
      </w:r>
      <w:r w:rsidRPr="00035206">
        <w:t xml:space="preserve"> hver enkelt </w:t>
      </w:r>
      <w:r>
        <w:t>avtale</w:t>
      </w:r>
      <w:r w:rsidRPr="00035206">
        <w:t>.</w:t>
      </w:r>
    </w:p>
    <w:p w14:paraId="03485827" w14:textId="3E26A150" w:rsidR="00E261A4" w:rsidRDefault="00E261A4" w:rsidP="008F37CE">
      <w:pPr>
        <w:pStyle w:val="Brdtekst"/>
        <w:ind w:left="720"/>
        <w:jc w:val="both"/>
      </w:pPr>
    </w:p>
    <w:p w14:paraId="50345952" w14:textId="347793FF" w:rsidR="00CD71ED" w:rsidRPr="00035206" w:rsidRDefault="00CD71ED" w:rsidP="008F37CE">
      <w:pPr>
        <w:pStyle w:val="Brdtekst"/>
        <w:numPr>
          <w:ilvl w:val="0"/>
          <w:numId w:val="31"/>
        </w:numPr>
        <w:jc w:val="both"/>
      </w:pPr>
      <w:r w:rsidRPr="00035206">
        <w:t>Avvik fra kontraktsvilkårene skal utelukkende legges in</w:t>
      </w:r>
      <w:r>
        <w:t>n</w:t>
      </w:r>
      <w:r w:rsidRPr="00035206">
        <w:t xml:space="preserve"> i </w:t>
      </w:r>
      <w:bookmarkStart w:id="1" w:name="_9kR3WTr266469K8pie"/>
      <w:r w:rsidRPr="00035206">
        <w:t>Bilag</w:t>
      </w:r>
      <w:bookmarkEnd w:id="1"/>
      <w:r w:rsidRPr="00035206">
        <w:t xml:space="preserve"> </w:t>
      </w:r>
      <w:r w:rsidR="007D729B">
        <w:t>4</w:t>
      </w:r>
      <w:r w:rsidRPr="00035206">
        <w:t>.</w:t>
      </w:r>
    </w:p>
    <w:p w14:paraId="0353836C" w14:textId="77777777" w:rsidR="00CD71ED" w:rsidRPr="00035206" w:rsidRDefault="00CD71ED" w:rsidP="008F37CE">
      <w:pPr>
        <w:pStyle w:val="Brdtekst"/>
        <w:jc w:val="both"/>
      </w:pPr>
    </w:p>
    <w:p w14:paraId="3F27B08B" w14:textId="0465B60D" w:rsidR="00CD71ED" w:rsidRPr="00035206" w:rsidRDefault="00CD71ED" w:rsidP="008F37CE">
      <w:pPr>
        <w:pStyle w:val="Brdtekst"/>
        <w:numPr>
          <w:ilvl w:val="0"/>
          <w:numId w:val="31"/>
        </w:numPr>
        <w:jc w:val="both"/>
      </w:pPr>
      <w:r w:rsidRPr="00035206">
        <w:t xml:space="preserve">For </w:t>
      </w:r>
      <w:r w:rsidR="006C6635">
        <w:t>enkle vare</w:t>
      </w:r>
      <w:r w:rsidRPr="00035206">
        <w:t>kjøp, se egen mal</w:t>
      </w:r>
      <w:r w:rsidR="006C6635">
        <w:t xml:space="preserve">: </w:t>
      </w:r>
      <w:r w:rsidR="00DA0013">
        <w:rPr>
          <w:i/>
          <w:iCs/>
        </w:rPr>
        <w:t>K</w:t>
      </w:r>
      <w:r w:rsidR="006C6635" w:rsidRPr="006C6635">
        <w:rPr>
          <w:i/>
          <w:iCs/>
        </w:rPr>
        <w:t>ontraktsvilkår for kjøp av varer</w:t>
      </w:r>
      <w:r w:rsidR="006C6635">
        <w:t xml:space="preserve">. </w:t>
      </w:r>
    </w:p>
    <w:p w14:paraId="2E5F4A23" w14:textId="77777777" w:rsidR="006C6635" w:rsidRDefault="006C6635" w:rsidP="00CD71ED">
      <w:pPr>
        <w:pStyle w:val="Brdtekst"/>
        <w:jc w:val="center"/>
      </w:pPr>
    </w:p>
    <w:p w14:paraId="18B22B85" w14:textId="77777777" w:rsidR="006C6635" w:rsidRDefault="006C6635" w:rsidP="00CD71ED">
      <w:pPr>
        <w:pStyle w:val="Brdtekst"/>
        <w:jc w:val="center"/>
      </w:pPr>
    </w:p>
    <w:p w14:paraId="51B96FF8" w14:textId="77777777" w:rsidR="006C6635" w:rsidRDefault="006C6635" w:rsidP="00CD71ED">
      <w:pPr>
        <w:pStyle w:val="Brdtekst"/>
        <w:jc w:val="center"/>
      </w:pPr>
    </w:p>
    <w:p w14:paraId="4A4AACA7" w14:textId="77777777" w:rsidR="006C6635" w:rsidRDefault="006C6635" w:rsidP="00CD71ED">
      <w:pPr>
        <w:pStyle w:val="Brdtekst"/>
        <w:jc w:val="center"/>
      </w:pPr>
    </w:p>
    <w:p w14:paraId="613E3335" w14:textId="77777777" w:rsidR="006C6635" w:rsidRDefault="006C6635" w:rsidP="00CD71ED">
      <w:pPr>
        <w:pStyle w:val="Brdtekst"/>
        <w:jc w:val="center"/>
      </w:pPr>
    </w:p>
    <w:p w14:paraId="70AC92F2" w14:textId="2DCE5FCE" w:rsidR="00CD71ED" w:rsidRPr="00035206" w:rsidRDefault="00CD71ED" w:rsidP="00CD71ED">
      <w:pPr>
        <w:pStyle w:val="Brdtekst"/>
        <w:jc w:val="center"/>
      </w:pPr>
      <w:r>
        <w:t>***</w:t>
      </w:r>
    </w:p>
    <w:p w14:paraId="278E2E93" w14:textId="77777777" w:rsidR="00CD71ED" w:rsidRPr="00035206" w:rsidRDefault="00CD71ED" w:rsidP="00CD71ED">
      <w:pPr>
        <w:pStyle w:val="Brdtekst"/>
        <w:jc w:val="both"/>
      </w:pPr>
    </w:p>
    <w:p w14:paraId="149D7D2B" w14:textId="77777777" w:rsidR="00CD71ED" w:rsidRPr="00035206" w:rsidRDefault="00CD71ED" w:rsidP="00CD71ED">
      <w:pPr>
        <w:jc w:val="both"/>
      </w:pPr>
      <w:r w:rsidRPr="00035206">
        <w:br w:type="page"/>
      </w:r>
    </w:p>
    <w:p w14:paraId="78D7A433" w14:textId="43BB3CDB" w:rsidR="00CD71ED" w:rsidRPr="00035206" w:rsidRDefault="00CD71ED" w:rsidP="00CD71ED">
      <w:pPr>
        <w:pStyle w:val="Overskrift1"/>
        <w:numPr>
          <w:ilvl w:val="0"/>
          <w:numId w:val="0"/>
        </w:numPr>
        <w:jc w:val="center"/>
      </w:pPr>
      <w:bookmarkStart w:id="2" w:name="_Hlk120260109"/>
      <w:r w:rsidRPr="00035206">
        <w:lastRenderedPageBreak/>
        <w:t xml:space="preserve">Kontraktsvilkår for kjøp av </w:t>
      </w:r>
      <w:r w:rsidR="006C6635" w:rsidRPr="00E261A4">
        <w:rPr>
          <w:u w:val="single"/>
        </w:rPr>
        <w:t>Tjenester</w:t>
      </w:r>
      <w:bookmarkEnd w:id="2"/>
      <w:r>
        <w:t xml:space="preserve"> </w:t>
      </w:r>
    </w:p>
    <w:p w14:paraId="03C3209B" w14:textId="77777777" w:rsidR="00CD71ED" w:rsidRPr="00035206" w:rsidRDefault="00CD71ED" w:rsidP="00CD71ED">
      <w:pPr>
        <w:jc w:val="both"/>
      </w:pPr>
    </w:p>
    <w:p w14:paraId="6FC69952" w14:textId="77777777" w:rsidR="00CD71ED" w:rsidRDefault="00CD71ED" w:rsidP="00CD71ED">
      <w:pPr>
        <w:jc w:val="center"/>
        <w:rPr>
          <w:b/>
          <w:bCs/>
        </w:rPr>
      </w:pPr>
    </w:p>
    <w:p w14:paraId="30F4D5C7" w14:textId="613F4E52" w:rsidR="00CD71ED" w:rsidRPr="00035206" w:rsidRDefault="00CD71ED" w:rsidP="00CD71ED">
      <w:pPr>
        <w:jc w:val="center"/>
        <w:rPr>
          <w:b/>
          <w:bCs/>
        </w:rPr>
      </w:pPr>
      <w:r w:rsidRPr="00035206">
        <w:rPr>
          <w:b/>
          <w:bCs/>
        </w:rPr>
        <w:t xml:space="preserve">Avtale om </w:t>
      </w:r>
      <w:r w:rsidR="006C6635">
        <w:rPr>
          <w:b/>
          <w:bCs/>
        </w:rPr>
        <w:t>kjøp av tjenester</w:t>
      </w:r>
      <w:r w:rsidRPr="00035206">
        <w:rPr>
          <w:b/>
          <w:bCs/>
        </w:rPr>
        <w:t xml:space="preserve"> er inngått mellom</w:t>
      </w:r>
    </w:p>
    <w:p w14:paraId="3BB9F7DA" w14:textId="77777777" w:rsidR="00CD71ED" w:rsidRPr="00035206" w:rsidRDefault="00CD71ED" w:rsidP="00CD71ED">
      <w:pPr>
        <w:jc w:val="center"/>
        <w:rPr>
          <w:b/>
          <w:bCs/>
        </w:rPr>
      </w:pPr>
    </w:p>
    <w:p w14:paraId="686647C0" w14:textId="77777777" w:rsidR="00CD71ED" w:rsidRPr="00035206" w:rsidRDefault="00CD71ED" w:rsidP="00CD71ED">
      <w:pPr>
        <w:jc w:val="center"/>
      </w:pPr>
    </w:p>
    <w:p w14:paraId="36DB7D9F" w14:textId="77777777" w:rsidR="00CD71ED" w:rsidRPr="00035206" w:rsidRDefault="00CD71ED" w:rsidP="00CD71ED">
      <w:pPr>
        <w:pBdr>
          <w:bottom w:val="single" w:sz="4" w:space="1" w:color="auto"/>
        </w:pBdr>
        <w:jc w:val="center"/>
      </w:pPr>
      <w:r w:rsidRPr="00035206">
        <w:t>[</w:t>
      </w:r>
      <w:r w:rsidRPr="00035206">
        <w:rPr>
          <w:highlight w:val="yellow"/>
        </w:rPr>
        <w:t>leverandørens navn</w:t>
      </w:r>
      <w:r w:rsidRPr="00035206">
        <w:t>], [</w:t>
      </w:r>
      <w:r w:rsidRPr="00035206">
        <w:rPr>
          <w:highlight w:val="yellow"/>
        </w:rPr>
        <w:t>organisasjonsnummer</w:t>
      </w:r>
      <w:r w:rsidRPr="00035206">
        <w:t>]</w:t>
      </w:r>
    </w:p>
    <w:p w14:paraId="1D6F13AE" w14:textId="77777777" w:rsidR="00CD71ED" w:rsidRPr="00035206" w:rsidRDefault="00CD71ED" w:rsidP="00CD71ED">
      <w:pPr>
        <w:jc w:val="center"/>
      </w:pPr>
      <w:r w:rsidRPr="00035206">
        <w:t>("</w:t>
      </w:r>
      <w:r w:rsidRPr="00374041">
        <w:rPr>
          <w:b/>
          <w:bCs/>
        </w:rPr>
        <w:t>Leverandøren</w:t>
      </w:r>
      <w:r w:rsidRPr="00035206">
        <w:t>")</w:t>
      </w:r>
    </w:p>
    <w:p w14:paraId="4952C8A9" w14:textId="77777777" w:rsidR="00CD71ED" w:rsidRDefault="00CD71ED" w:rsidP="00CD71ED">
      <w:pPr>
        <w:jc w:val="center"/>
      </w:pPr>
    </w:p>
    <w:p w14:paraId="07E8DC0E" w14:textId="77777777" w:rsidR="00CD71ED" w:rsidRDefault="00CD71ED" w:rsidP="00CD71ED">
      <w:pPr>
        <w:jc w:val="center"/>
      </w:pPr>
    </w:p>
    <w:p w14:paraId="0B4EC4B4" w14:textId="77777777" w:rsidR="00CD71ED" w:rsidRPr="00035206" w:rsidRDefault="00CD71ED" w:rsidP="00CD71ED">
      <w:pPr>
        <w:jc w:val="center"/>
        <w:rPr>
          <w:b/>
          <w:bCs/>
        </w:rPr>
      </w:pPr>
      <w:r w:rsidRPr="00035206">
        <w:rPr>
          <w:b/>
          <w:bCs/>
        </w:rPr>
        <w:t>og</w:t>
      </w:r>
    </w:p>
    <w:p w14:paraId="67DCE908" w14:textId="77777777" w:rsidR="00CD71ED" w:rsidRDefault="00CD71ED" w:rsidP="00CD71ED">
      <w:pPr>
        <w:jc w:val="center"/>
      </w:pPr>
    </w:p>
    <w:p w14:paraId="20E4C83A" w14:textId="77777777" w:rsidR="00CD71ED" w:rsidRPr="00035206" w:rsidRDefault="00CD71ED" w:rsidP="00CD71ED">
      <w:pPr>
        <w:jc w:val="center"/>
      </w:pPr>
    </w:p>
    <w:p w14:paraId="03E21744" w14:textId="6597AED2" w:rsidR="00CD71ED" w:rsidRPr="00035206" w:rsidRDefault="00EE23E6" w:rsidP="00CD71ED">
      <w:pPr>
        <w:pBdr>
          <w:bottom w:val="single" w:sz="4" w:space="1" w:color="auto"/>
        </w:pBdr>
        <w:jc w:val="center"/>
      </w:pPr>
      <w:r>
        <w:t>Vega verneområdestyre</w:t>
      </w:r>
    </w:p>
    <w:p w14:paraId="13A3360A" w14:textId="5EA38E16" w:rsidR="00CD71ED" w:rsidRPr="00035206" w:rsidRDefault="00CD71ED" w:rsidP="00CD71ED">
      <w:pPr>
        <w:jc w:val="center"/>
      </w:pPr>
      <w:bookmarkStart w:id="3" w:name="_9kR3WTr24447DaS0psqgz0r741"/>
      <w:r w:rsidRPr="00374041">
        <w:rPr>
          <w:b/>
          <w:bCs/>
        </w:rPr>
        <w:t>Oppdragsgiver</w:t>
      </w:r>
      <w:bookmarkEnd w:id="3"/>
    </w:p>
    <w:p w14:paraId="775CE928" w14:textId="77777777" w:rsidR="00CD71ED" w:rsidRDefault="00CD71ED" w:rsidP="00CD71ED">
      <w:pPr>
        <w:jc w:val="both"/>
      </w:pPr>
    </w:p>
    <w:p w14:paraId="4269A755" w14:textId="77777777" w:rsidR="00CD71ED" w:rsidRDefault="00CD71ED" w:rsidP="00CD71ED">
      <w:pPr>
        <w:jc w:val="both"/>
      </w:pPr>
    </w:p>
    <w:p w14:paraId="1068512D" w14:textId="74996C50" w:rsidR="00CD71ED" w:rsidRDefault="00CD71ED" w:rsidP="00CD71ED">
      <w:pPr>
        <w:jc w:val="both"/>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6"/>
      </w:tblGrid>
      <w:tr w:rsidR="007D729B" w14:paraId="49277442" w14:textId="77777777" w:rsidTr="00985214">
        <w:tc>
          <w:tcPr>
            <w:tcW w:w="2405" w:type="dxa"/>
          </w:tcPr>
          <w:p w14:paraId="23555750" w14:textId="77777777" w:rsidR="007D729B" w:rsidRDefault="007D729B" w:rsidP="00985214">
            <w:pPr>
              <w:jc w:val="both"/>
            </w:pPr>
            <w:r w:rsidRPr="00374041">
              <w:rPr>
                <w:b/>
                <w:bCs/>
              </w:rPr>
              <w:t>Ikrafttredelse</w:t>
            </w:r>
            <w:r>
              <w:t>:</w:t>
            </w:r>
          </w:p>
        </w:tc>
        <w:tc>
          <w:tcPr>
            <w:tcW w:w="6656" w:type="dxa"/>
          </w:tcPr>
          <w:p w14:paraId="1C036431" w14:textId="4416FA66" w:rsidR="007D729B" w:rsidRDefault="007D729B" w:rsidP="00985214">
            <w:pPr>
              <w:jc w:val="both"/>
            </w:pPr>
            <w:r>
              <w:t>[</w:t>
            </w:r>
            <w:r w:rsidRPr="00C94CCC">
              <w:rPr>
                <w:highlight w:val="yellow"/>
              </w:rPr>
              <w:t>dato for ikrafttredelse/oppstart av avtalen</w:t>
            </w:r>
            <w:r>
              <w:t>]</w:t>
            </w:r>
          </w:p>
        </w:tc>
      </w:tr>
      <w:tr w:rsidR="007D729B" w:rsidRPr="00CB7F3A" w14:paraId="7D5E48C2" w14:textId="77777777" w:rsidTr="00985214">
        <w:tc>
          <w:tcPr>
            <w:tcW w:w="2405" w:type="dxa"/>
          </w:tcPr>
          <w:p w14:paraId="09A3D442" w14:textId="77777777" w:rsidR="007D729B" w:rsidRDefault="007D729B" w:rsidP="00985214">
            <w:pPr>
              <w:jc w:val="both"/>
            </w:pPr>
            <w:r w:rsidRPr="00374041">
              <w:rPr>
                <w:b/>
                <w:bCs/>
              </w:rPr>
              <w:t>Avtalens</w:t>
            </w:r>
            <w:r>
              <w:t xml:space="preserve"> </w:t>
            </w:r>
            <w:r w:rsidRPr="00374041">
              <w:rPr>
                <w:b/>
                <w:bCs/>
              </w:rPr>
              <w:t>varighet</w:t>
            </w:r>
            <w:r>
              <w:t>:</w:t>
            </w:r>
          </w:p>
        </w:tc>
        <w:tc>
          <w:tcPr>
            <w:tcW w:w="6656" w:type="dxa"/>
          </w:tcPr>
          <w:p w14:paraId="6D129801" w14:textId="52140637" w:rsidR="007D729B" w:rsidRPr="00CB7F3A" w:rsidRDefault="007D729B" w:rsidP="00985214">
            <w:pPr>
              <w:rPr>
                <w:highlight w:val="yellow"/>
              </w:rPr>
            </w:pPr>
            <w:r w:rsidRPr="00CB7F3A">
              <w:rPr>
                <w:highlight w:val="yellow"/>
              </w:rPr>
              <w:t>[angi avtalens varighet</w:t>
            </w:r>
            <w:r>
              <w:rPr>
                <w:highlight w:val="yellow"/>
              </w:rPr>
              <w:t xml:space="preserve"> i form av start- og sluttdato </w:t>
            </w:r>
            <w:proofErr w:type="gramStart"/>
            <w:r>
              <w:rPr>
                <w:highlight w:val="yellow"/>
              </w:rPr>
              <w:t>eller</w:t>
            </w:r>
            <w:r w:rsidRPr="00CB7F3A">
              <w:rPr>
                <w:highlight w:val="yellow"/>
              </w:rPr>
              <w:t xml:space="preserve">  dager</w:t>
            </w:r>
            <w:proofErr w:type="gramEnd"/>
            <w:r w:rsidRPr="00CB7F3A">
              <w:rPr>
                <w:highlight w:val="yellow"/>
              </w:rPr>
              <w:t>, måneder eller år dersom dette er relevant for kjøpet. Dersom dette ikke er relevant, kan hele dette punktet slettes.]</w:t>
            </w:r>
          </w:p>
        </w:tc>
      </w:tr>
      <w:tr w:rsidR="007D729B" w:rsidRPr="00CB7F3A" w14:paraId="00AD114D" w14:textId="77777777" w:rsidTr="00985214">
        <w:tc>
          <w:tcPr>
            <w:tcW w:w="2405" w:type="dxa"/>
          </w:tcPr>
          <w:p w14:paraId="251A37FC" w14:textId="77777777" w:rsidR="007D729B" w:rsidRDefault="007D729B" w:rsidP="00985214">
            <w:pPr>
              <w:jc w:val="both"/>
            </w:pPr>
            <w:r>
              <w:rPr>
                <w:b/>
                <w:bCs/>
              </w:rPr>
              <w:t>Leveringsdato:</w:t>
            </w:r>
          </w:p>
        </w:tc>
        <w:tc>
          <w:tcPr>
            <w:tcW w:w="6656" w:type="dxa"/>
          </w:tcPr>
          <w:p w14:paraId="79E27B9C" w14:textId="2E0C9386" w:rsidR="007D729B" w:rsidRPr="00CB7F3A" w:rsidRDefault="007D729B" w:rsidP="00985214">
            <w:pPr>
              <w:jc w:val="both"/>
              <w:rPr>
                <w:highlight w:val="yellow"/>
              </w:rPr>
            </w:pPr>
            <w:r w:rsidRPr="00DD17E1">
              <w:rPr>
                <w:highlight w:val="yellow"/>
              </w:rPr>
              <w:t>[</w:t>
            </w:r>
            <w:r w:rsidRPr="00CB7F3A">
              <w:rPr>
                <w:highlight w:val="yellow"/>
              </w:rPr>
              <w:t>sett inn leveringsdato – eller henvis til bilag der leveringsdato er angitt]</w:t>
            </w:r>
          </w:p>
        </w:tc>
      </w:tr>
    </w:tbl>
    <w:p w14:paraId="0CFEDCE1" w14:textId="77777777" w:rsidR="00CD71ED" w:rsidRDefault="00CD71ED" w:rsidP="00CD71ED">
      <w:pPr>
        <w:jc w:val="both"/>
      </w:pPr>
    </w:p>
    <w:p w14:paraId="286C59B0" w14:textId="77777777" w:rsidR="00CD71ED" w:rsidRPr="00035206" w:rsidRDefault="00CD71ED" w:rsidP="00CD71ED">
      <w:pPr>
        <w:jc w:val="both"/>
      </w:pPr>
    </w:p>
    <w:p w14:paraId="5FB98662" w14:textId="77777777" w:rsidR="00CD71ED" w:rsidRPr="00035206" w:rsidRDefault="00CD71ED" w:rsidP="00CD71ED">
      <w:pPr>
        <w:jc w:val="both"/>
      </w:pPr>
    </w:p>
    <w:p w14:paraId="6B654872" w14:textId="77777777" w:rsidR="00CD71ED" w:rsidRPr="00035206" w:rsidRDefault="00CD71ED" w:rsidP="00CD71ED">
      <w:pPr>
        <w:jc w:val="center"/>
      </w:pPr>
      <w:r w:rsidRPr="00035206">
        <w:t>[</w:t>
      </w:r>
      <w:r w:rsidRPr="002E5B37">
        <w:rPr>
          <w:highlight w:val="yellow"/>
        </w:rPr>
        <w:t>sted</w:t>
      </w:r>
      <w:r>
        <w:t>]</w:t>
      </w:r>
      <w:r w:rsidRPr="00035206">
        <w:t xml:space="preserve">, </w:t>
      </w:r>
      <w:r>
        <w:t>[</w:t>
      </w:r>
      <w:r w:rsidRPr="002E5B37">
        <w:rPr>
          <w:highlight w:val="yellow"/>
        </w:rPr>
        <w:t>dato</w:t>
      </w:r>
      <w:r w:rsidRPr="00035206">
        <w:t>]</w:t>
      </w:r>
    </w:p>
    <w:p w14:paraId="27993E5E" w14:textId="77777777" w:rsidR="00CD71ED" w:rsidRPr="00035206" w:rsidRDefault="00CD71ED" w:rsidP="00CD71ED">
      <w:pPr>
        <w:jc w:val="both"/>
      </w:pPr>
    </w:p>
    <w:tbl>
      <w:tblPr>
        <w:tblW w:w="5000" w:type="pct"/>
        <w:tblLook w:val="04A0" w:firstRow="1" w:lastRow="0" w:firstColumn="1" w:lastColumn="0" w:noHBand="0" w:noVBand="1"/>
      </w:tblPr>
      <w:tblGrid>
        <w:gridCol w:w="4111"/>
        <w:gridCol w:w="709"/>
        <w:gridCol w:w="4251"/>
      </w:tblGrid>
      <w:tr w:rsidR="00CD71ED" w:rsidRPr="00035206" w14:paraId="348EE8A9" w14:textId="77777777" w:rsidTr="0038686B">
        <w:tc>
          <w:tcPr>
            <w:tcW w:w="2266" w:type="pct"/>
            <w:hideMark/>
          </w:tcPr>
          <w:p w14:paraId="3CFA66DA" w14:textId="72EEE198" w:rsidR="00CD71ED" w:rsidRPr="00374041" w:rsidRDefault="00C16A23" w:rsidP="0038686B">
            <w:pPr>
              <w:jc w:val="both"/>
              <w:rPr>
                <w:rFonts w:cs="Arial"/>
                <w:b/>
                <w:bCs/>
                <w:sz w:val="24"/>
              </w:rPr>
            </w:pPr>
            <w:r>
              <w:rPr>
                <w:rFonts w:cs="Arial"/>
                <w:b/>
                <w:bCs/>
              </w:rPr>
              <w:t>Vega verneområdestyre</w:t>
            </w:r>
          </w:p>
        </w:tc>
        <w:tc>
          <w:tcPr>
            <w:tcW w:w="391" w:type="pct"/>
          </w:tcPr>
          <w:p w14:paraId="6D4896B4" w14:textId="77777777" w:rsidR="00CD71ED" w:rsidRPr="00374041" w:rsidRDefault="00CD71ED" w:rsidP="0038686B">
            <w:pPr>
              <w:jc w:val="both"/>
              <w:rPr>
                <w:rFonts w:cs="Arial"/>
                <w:b/>
                <w:bCs/>
              </w:rPr>
            </w:pPr>
          </w:p>
        </w:tc>
        <w:tc>
          <w:tcPr>
            <w:tcW w:w="2343" w:type="pct"/>
            <w:hideMark/>
          </w:tcPr>
          <w:p w14:paraId="14CA6B9B" w14:textId="77777777" w:rsidR="00CD71ED" w:rsidRPr="00374041" w:rsidRDefault="00CD71ED" w:rsidP="0038686B">
            <w:pPr>
              <w:jc w:val="both"/>
              <w:rPr>
                <w:rFonts w:cs="Arial"/>
                <w:b/>
                <w:bCs/>
              </w:rPr>
            </w:pPr>
            <w:r w:rsidRPr="00374041">
              <w:rPr>
                <w:rFonts w:cs="Arial"/>
                <w:b/>
                <w:bCs/>
              </w:rPr>
              <w:t>[</w:t>
            </w:r>
            <w:bookmarkStart w:id="4" w:name="_9kR3WTr26646AVEvwtqnrwyvA"/>
            <w:r w:rsidRPr="00374041">
              <w:rPr>
                <w:rFonts w:cs="Arial"/>
                <w:b/>
                <w:bCs/>
                <w:highlight w:val="yellow"/>
              </w:rPr>
              <w:t>Leverandørens</w:t>
            </w:r>
            <w:bookmarkEnd w:id="4"/>
            <w:r w:rsidRPr="00374041">
              <w:rPr>
                <w:rFonts w:cs="Arial"/>
                <w:b/>
                <w:bCs/>
                <w:highlight w:val="yellow"/>
              </w:rPr>
              <w:t xml:space="preserve"> navn her</w:t>
            </w:r>
            <w:r w:rsidRPr="00374041">
              <w:rPr>
                <w:rFonts w:cs="Arial"/>
                <w:b/>
                <w:bCs/>
              </w:rPr>
              <w:t>]</w:t>
            </w:r>
          </w:p>
        </w:tc>
      </w:tr>
      <w:tr w:rsidR="00CD71ED" w:rsidRPr="00035206" w14:paraId="522A605B" w14:textId="77777777" w:rsidTr="0038686B">
        <w:tc>
          <w:tcPr>
            <w:tcW w:w="2266" w:type="pct"/>
            <w:tcBorders>
              <w:bottom w:val="single" w:sz="4" w:space="0" w:color="auto"/>
            </w:tcBorders>
          </w:tcPr>
          <w:p w14:paraId="69805C94" w14:textId="77777777" w:rsidR="00CD71ED" w:rsidRPr="002E5B37" w:rsidRDefault="00CD71ED" w:rsidP="0038686B">
            <w:pPr>
              <w:jc w:val="both"/>
              <w:rPr>
                <w:rFonts w:cs="Arial"/>
                <w:sz w:val="24"/>
                <w:szCs w:val="24"/>
              </w:rPr>
            </w:pPr>
          </w:p>
        </w:tc>
        <w:tc>
          <w:tcPr>
            <w:tcW w:w="391" w:type="pct"/>
          </w:tcPr>
          <w:p w14:paraId="7C6C9B03" w14:textId="77777777" w:rsidR="00CD71ED" w:rsidRPr="00035206" w:rsidRDefault="00CD71ED" w:rsidP="0038686B">
            <w:pPr>
              <w:tabs>
                <w:tab w:val="right" w:pos="3680"/>
              </w:tabs>
              <w:jc w:val="both"/>
              <w:rPr>
                <w:rFonts w:cs="Arial"/>
                <w:sz w:val="40"/>
                <w:szCs w:val="40"/>
              </w:rPr>
            </w:pPr>
          </w:p>
        </w:tc>
        <w:tc>
          <w:tcPr>
            <w:tcW w:w="2343" w:type="pct"/>
            <w:tcBorders>
              <w:bottom w:val="single" w:sz="4" w:space="0" w:color="auto"/>
            </w:tcBorders>
          </w:tcPr>
          <w:p w14:paraId="6D83CEF4" w14:textId="77777777" w:rsidR="00CD71ED" w:rsidRPr="00035206" w:rsidRDefault="00CD71ED" w:rsidP="0038686B">
            <w:pPr>
              <w:tabs>
                <w:tab w:val="right" w:pos="3680"/>
              </w:tabs>
              <w:jc w:val="both"/>
              <w:rPr>
                <w:rFonts w:cs="Arial"/>
                <w:sz w:val="40"/>
                <w:szCs w:val="40"/>
              </w:rPr>
            </w:pPr>
          </w:p>
          <w:p w14:paraId="74A7530F" w14:textId="77777777" w:rsidR="00CD71ED" w:rsidRPr="00035206" w:rsidRDefault="00CD71ED" w:rsidP="0038686B">
            <w:pPr>
              <w:tabs>
                <w:tab w:val="right" w:pos="3680"/>
              </w:tabs>
              <w:jc w:val="both"/>
              <w:rPr>
                <w:rFonts w:cs="Arial"/>
              </w:rPr>
            </w:pPr>
          </w:p>
        </w:tc>
      </w:tr>
      <w:tr w:rsidR="00CD71ED" w:rsidRPr="00035206" w14:paraId="6B24F33E" w14:textId="77777777" w:rsidTr="0038686B">
        <w:tc>
          <w:tcPr>
            <w:tcW w:w="2266" w:type="pct"/>
            <w:tcBorders>
              <w:top w:val="single" w:sz="4" w:space="0" w:color="auto"/>
            </w:tcBorders>
          </w:tcPr>
          <w:p w14:paraId="3EBF7147" w14:textId="2425DDCC" w:rsidR="00CD71ED" w:rsidRPr="00035206" w:rsidRDefault="00CD71ED" w:rsidP="0038686B">
            <w:pPr>
              <w:jc w:val="both"/>
              <w:rPr>
                <w:rFonts w:cs="Arial"/>
              </w:rPr>
            </w:pPr>
            <w:r>
              <w:rPr>
                <w:rFonts w:cs="Arial"/>
              </w:rPr>
              <w:t xml:space="preserve">Navn: </w:t>
            </w:r>
            <w:r w:rsidR="00447442">
              <w:rPr>
                <w:rFonts w:cs="Arial"/>
              </w:rPr>
              <w:t>[</w:t>
            </w:r>
            <w:r w:rsidR="00447442" w:rsidRPr="002E5B37">
              <w:rPr>
                <w:rFonts w:cs="Arial"/>
                <w:highlight w:val="yellow"/>
              </w:rPr>
              <w:t>sett inn navn</w:t>
            </w:r>
            <w:r w:rsidR="00447442">
              <w:rPr>
                <w:rFonts w:cs="Arial"/>
              </w:rPr>
              <w:t>]</w:t>
            </w:r>
          </w:p>
        </w:tc>
        <w:tc>
          <w:tcPr>
            <w:tcW w:w="391" w:type="pct"/>
          </w:tcPr>
          <w:p w14:paraId="5169920D" w14:textId="77777777" w:rsidR="00CD71ED" w:rsidRPr="00035206" w:rsidRDefault="00CD71ED" w:rsidP="0038686B">
            <w:pPr>
              <w:tabs>
                <w:tab w:val="right" w:pos="3680"/>
              </w:tabs>
              <w:jc w:val="both"/>
              <w:rPr>
                <w:rFonts w:cs="Arial"/>
              </w:rPr>
            </w:pPr>
          </w:p>
        </w:tc>
        <w:tc>
          <w:tcPr>
            <w:tcW w:w="2343" w:type="pct"/>
            <w:tcBorders>
              <w:top w:val="single" w:sz="4" w:space="0" w:color="auto"/>
            </w:tcBorders>
          </w:tcPr>
          <w:p w14:paraId="5A14CDB8" w14:textId="77777777" w:rsidR="00CD71ED" w:rsidRPr="00035206" w:rsidRDefault="00CD71ED" w:rsidP="0038686B">
            <w:pPr>
              <w:tabs>
                <w:tab w:val="right" w:pos="3680"/>
              </w:tabs>
              <w:jc w:val="both"/>
              <w:rPr>
                <w:rFonts w:cs="Arial"/>
              </w:rPr>
            </w:pPr>
            <w:r>
              <w:rPr>
                <w:rFonts w:cs="Arial"/>
              </w:rPr>
              <w:t>Navn: [</w:t>
            </w:r>
            <w:r w:rsidRPr="002E5B37">
              <w:rPr>
                <w:rFonts w:cs="Arial"/>
                <w:highlight w:val="yellow"/>
              </w:rPr>
              <w:t>sett inn navn</w:t>
            </w:r>
            <w:r>
              <w:rPr>
                <w:rFonts w:cs="Arial"/>
              </w:rPr>
              <w:t>]</w:t>
            </w:r>
          </w:p>
        </w:tc>
      </w:tr>
      <w:tr w:rsidR="00CD71ED" w:rsidRPr="00035206" w14:paraId="053BEB67" w14:textId="77777777" w:rsidTr="0038686B">
        <w:tc>
          <w:tcPr>
            <w:tcW w:w="2266" w:type="pct"/>
          </w:tcPr>
          <w:p w14:paraId="039484D8" w14:textId="5EFC2BFB" w:rsidR="00CD71ED" w:rsidRDefault="00CD71ED" w:rsidP="0038686B">
            <w:pPr>
              <w:jc w:val="both"/>
              <w:rPr>
                <w:rFonts w:cs="Arial"/>
              </w:rPr>
            </w:pPr>
            <w:r>
              <w:rPr>
                <w:rFonts w:cs="Arial"/>
              </w:rPr>
              <w:t xml:space="preserve">Tittel: </w:t>
            </w:r>
            <w:r w:rsidR="00447442">
              <w:rPr>
                <w:rFonts w:cs="Arial"/>
              </w:rPr>
              <w:t>[</w:t>
            </w:r>
            <w:r w:rsidR="00447442" w:rsidRPr="002E5B37">
              <w:rPr>
                <w:rFonts w:cs="Arial"/>
                <w:highlight w:val="yellow"/>
              </w:rPr>
              <w:t>sett inn tittel</w:t>
            </w:r>
            <w:r w:rsidR="00447442">
              <w:rPr>
                <w:rFonts w:cs="Arial"/>
              </w:rPr>
              <w:t>]</w:t>
            </w:r>
          </w:p>
        </w:tc>
        <w:tc>
          <w:tcPr>
            <w:tcW w:w="391" w:type="pct"/>
          </w:tcPr>
          <w:p w14:paraId="73B8F48F" w14:textId="77777777" w:rsidR="00CD71ED" w:rsidRPr="00035206" w:rsidRDefault="00CD71ED" w:rsidP="0038686B">
            <w:pPr>
              <w:tabs>
                <w:tab w:val="right" w:pos="3680"/>
              </w:tabs>
              <w:jc w:val="both"/>
              <w:rPr>
                <w:rFonts w:cs="Arial"/>
              </w:rPr>
            </w:pPr>
          </w:p>
        </w:tc>
        <w:tc>
          <w:tcPr>
            <w:tcW w:w="2343" w:type="pct"/>
          </w:tcPr>
          <w:p w14:paraId="198B0498" w14:textId="77777777" w:rsidR="00CD71ED" w:rsidRPr="00035206" w:rsidRDefault="00CD71ED" w:rsidP="0038686B">
            <w:pPr>
              <w:jc w:val="both"/>
              <w:rPr>
                <w:rFonts w:cs="Arial"/>
              </w:rPr>
            </w:pPr>
            <w:r>
              <w:rPr>
                <w:rFonts w:cs="Arial"/>
              </w:rPr>
              <w:t>Tittel: [</w:t>
            </w:r>
            <w:r w:rsidRPr="002E5B37">
              <w:rPr>
                <w:rFonts w:cs="Arial"/>
                <w:highlight w:val="yellow"/>
              </w:rPr>
              <w:t>sett inn tittel</w:t>
            </w:r>
            <w:r>
              <w:rPr>
                <w:rFonts w:cs="Arial"/>
              </w:rPr>
              <w:t>]</w:t>
            </w:r>
          </w:p>
        </w:tc>
      </w:tr>
    </w:tbl>
    <w:p w14:paraId="66C27A06" w14:textId="77777777" w:rsidR="00CD71ED" w:rsidRPr="00035206" w:rsidRDefault="00CD71ED" w:rsidP="00CD71ED">
      <w:pPr>
        <w:jc w:val="both"/>
        <w:rPr>
          <w:rFonts w:cs="Arial"/>
          <w:lang w:eastAsia="en-US"/>
        </w:rPr>
      </w:pPr>
    </w:p>
    <w:p w14:paraId="4DD02D71" w14:textId="77777777" w:rsidR="00CD71ED" w:rsidRPr="00035206" w:rsidRDefault="00CD71ED" w:rsidP="00CD71ED">
      <w:pPr>
        <w:jc w:val="both"/>
        <w:rPr>
          <w:rFonts w:cs="Arial"/>
        </w:rPr>
      </w:pPr>
    </w:p>
    <w:p w14:paraId="466C2C28" w14:textId="77777777" w:rsidR="00CD71ED" w:rsidRPr="00035206" w:rsidRDefault="00CD71ED" w:rsidP="00CD71ED">
      <w:pPr>
        <w:jc w:val="center"/>
        <w:rPr>
          <w:rFonts w:cs="Arial"/>
        </w:rPr>
      </w:pPr>
      <w:bookmarkStart w:id="5" w:name="_9kMHG5YVt48868AKMCslqt"/>
      <w:r w:rsidRPr="00035206">
        <w:rPr>
          <w:rFonts w:cs="Arial"/>
        </w:rPr>
        <w:t>Avtalen</w:t>
      </w:r>
      <w:bookmarkEnd w:id="5"/>
      <w:r w:rsidRPr="00035206">
        <w:rPr>
          <w:rFonts w:cs="Arial"/>
        </w:rPr>
        <w:t xml:space="preserve"> undertegnes i to eksemplarer, ett til hver part.</w:t>
      </w:r>
    </w:p>
    <w:p w14:paraId="3EE6C7C8" w14:textId="77777777" w:rsidR="00CD71ED" w:rsidRPr="00035206" w:rsidRDefault="00CD71ED" w:rsidP="00CD71ED">
      <w:pPr>
        <w:jc w:val="both"/>
      </w:pPr>
    </w:p>
    <w:p w14:paraId="368B27E9" w14:textId="77777777" w:rsidR="00CD71ED" w:rsidRPr="00035206" w:rsidRDefault="00CD71ED" w:rsidP="00CD71ED">
      <w:pPr>
        <w:jc w:val="center"/>
        <w:rPr>
          <w:rFonts w:cs="Arial"/>
          <w:sz w:val="24"/>
        </w:rPr>
      </w:pPr>
      <w:r>
        <w:rPr>
          <w:rFonts w:cs="Arial"/>
        </w:rPr>
        <w:t>***</w:t>
      </w:r>
    </w:p>
    <w:p w14:paraId="3AD1F764" w14:textId="77777777" w:rsidR="00CD71ED" w:rsidRPr="00035206" w:rsidRDefault="00CD71ED" w:rsidP="00CD71ED">
      <w:pPr>
        <w:jc w:val="both"/>
        <w:rPr>
          <w:rFonts w:cs="Arial"/>
          <w:b/>
          <w:bCs/>
        </w:rPr>
      </w:pPr>
    </w:p>
    <w:p w14:paraId="240C9344" w14:textId="77777777" w:rsidR="00CD71ED" w:rsidRPr="00035206" w:rsidRDefault="00CD71ED" w:rsidP="00CD71ED">
      <w:pPr>
        <w:jc w:val="center"/>
        <w:rPr>
          <w:rFonts w:cs="Arial"/>
          <w:b/>
          <w:bCs/>
        </w:rPr>
      </w:pPr>
      <w:r w:rsidRPr="00035206">
        <w:rPr>
          <w:rFonts w:cs="Arial"/>
          <w:b/>
          <w:bCs/>
        </w:rPr>
        <w:t xml:space="preserve">Alle henvendelser under denne </w:t>
      </w:r>
      <w:bookmarkStart w:id="6" w:name="_9kMIH5YVt48868AKMCslqt"/>
      <w:r w:rsidRPr="00035206">
        <w:rPr>
          <w:rFonts w:cs="Arial"/>
          <w:b/>
          <w:bCs/>
        </w:rPr>
        <w:t>Avtalen</w:t>
      </w:r>
      <w:bookmarkEnd w:id="6"/>
      <w:r w:rsidRPr="00035206">
        <w:rPr>
          <w:rFonts w:cs="Arial"/>
          <w:b/>
          <w:bCs/>
        </w:rPr>
        <w:t xml:space="preserve"> skal rettes til følgende personer</w:t>
      </w:r>
      <w:r>
        <w:rPr>
          <w:rFonts w:cs="Arial"/>
          <w:b/>
          <w:bCs/>
        </w:rPr>
        <w:t>:</w:t>
      </w:r>
    </w:p>
    <w:p w14:paraId="117A6CAD" w14:textId="77777777" w:rsidR="00CD71ED" w:rsidRPr="00035206" w:rsidRDefault="00CD71ED" w:rsidP="00CD71ED">
      <w:pPr>
        <w:jc w:val="both"/>
        <w:rPr>
          <w:rFonts w:cs="Arial"/>
        </w:rPr>
      </w:pPr>
    </w:p>
    <w:tbl>
      <w:tblPr>
        <w:tblW w:w="9159" w:type="dxa"/>
        <w:tblInd w:w="55" w:type="dxa"/>
        <w:tblLayout w:type="fixed"/>
        <w:tblCellMar>
          <w:top w:w="55" w:type="dxa"/>
          <w:left w:w="55" w:type="dxa"/>
          <w:bottom w:w="55" w:type="dxa"/>
          <w:right w:w="55" w:type="dxa"/>
        </w:tblCellMar>
        <w:tblLook w:val="04A0" w:firstRow="1" w:lastRow="0" w:firstColumn="1" w:lastColumn="0" w:noHBand="0" w:noVBand="1"/>
      </w:tblPr>
      <w:tblGrid>
        <w:gridCol w:w="4765"/>
        <w:gridCol w:w="4394"/>
      </w:tblGrid>
      <w:tr w:rsidR="00CD71ED" w:rsidRPr="00035206" w14:paraId="1976AE23" w14:textId="77777777" w:rsidTr="0038686B">
        <w:tc>
          <w:tcPr>
            <w:tcW w:w="4765" w:type="dxa"/>
            <w:hideMark/>
          </w:tcPr>
          <w:p w14:paraId="20A7DB94" w14:textId="77777777" w:rsidR="00CD71ED" w:rsidRPr="00EB46C7" w:rsidRDefault="00CD71ED" w:rsidP="0038686B">
            <w:pPr>
              <w:pStyle w:val="TableContents"/>
              <w:jc w:val="both"/>
              <w:rPr>
                <w:rFonts w:ascii="Cambria" w:hAnsi="Cambria" w:cs="Arial"/>
                <w:b/>
              </w:rPr>
            </w:pPr>
            <w:r w:rsidRPr="00EB46C7">
              <w:rPr>
                <w:rFonts w:ascii="Cambria" w:hAnsi="Cambria" w:cs="Arial"/>
                <w:b/>
              </w:rPr>
              <w:t>Oppdragsgiver</w:t>
            </w:r>
          </w:p>
        </w:tc>
        <w:tc>
          <w:tcPr>
            <w:tcW w:w="4394" w:type="dxa"/>
            <w:hideMark/>
          </w:tcPr>
          <w:p w14:paraId="629F6F1E" w14:textId="181611C7" w:rsidR="00CD71ED" w:rsidRPr="00035206" w:rsidRDefault="00EB46C7" w:rsidP="0038686B">
            <w:pPr>
              <w:pStyle w:val="TableContents"/>
              <w:jc w:val="both"/>
              <w:rPr>
                <w:rFonts w:ascii="Cambria" w:hAnsi="Cambria" w:cs="Arial"/>
                <w:b/>
              </w:rPr>
            </w:pPr>
            <w:r>
              <w:rPr>
                <w:rFonts w:ascii="Cambria" w:hAnsi="Cambria" w:cs="Arial"/>
                <w:b/>
              </w:rPr>
              <w:t xml:space="preserve"> </w:t>
            </w:r>
            <w:r w:rsidR="00CD71ED" w:rsidRPr="00035206">
              <w:rPr>
                <w:rFonts w:ascii="Cambria" w:hAnsi="Cambria" w:cs="Arial"/>
                <w:b/>
              </w:rPr>
              <w:t>Leverandør</w:t>
            </w:r>
          </w:p>
        </w:tc>
      </w:tr>
      <w:tr w:rsidR="00CD71ED" w:rsidRPr="00035206" w14:paraId="5DFB44DA" w14:textId="77777777" w:rsidTr="0038686B">
        <w:tc>
          <w:tcPr>
            <w:tcW w:w="4765" w:type="dxa"/>
            <w:hideMark/>
          </w:tcPr>
          <w:p w14:paraId="79033F31" w14:textId="5BE12448" w:rsidR="00CD71ED" w:rsidRPr="00EB46C7" w:rsidRDefault="00CD71ED" w:rsidP="0038686B">
            <w:pPr>
              <w:pStyle w:val="TableContents"/>
              <w:jc w:val="both"/>
              <w:rPr>
                <w:rFonts w:ascii="Cambria" w:hAnsi="Cambria" w:cs="Arial"/>
              </w:rPr>
            </w:pPr>
            <w:r w:rsidRPr="00EB46C7">
              <w:rPr>
                <w:rFonts w:ascii="Cambria" w:hAnsi="Cambria" w:cs="Arial"/>
              </w:rPr>
              <w:t xml:space="preserve">Navn: </w:t>
            </w:r>
            <w:r w:rsidR="00F049D9" w:rsidRPr="00EB46C7">
              <w:rPr>
                <w:rFonts w:ascii="Cambria" w:hAnsi="Cambria" w:cs="Arial"/>
              </w:rPr>
              <w:t>Anja Hennie Halmøy Fredriksen</w:t>
            </w:r>
          </w:p>
        </w:tc>
        <w:tc>
          <w:tcPr>
            <w:tcW w:w="4394" w:type="dxa"/>
            <w:hideMark/>
          </w:tcPr>
          <w:p w14:paraId="0C9C29C6" w14:textId="69DE815F" w:rsidR="00CD71ED" w:rsidRPr="00035206" w:rsidRDefault="00EB46C7" w:rsidP="0038686B">
            <w:pPr>
              <w:pStyle w:val="TableContents"/>
              <w:jc w:val="both"/>
              <w:rPr>
                <w:rFonts w:ascii="Cambria" w:hAnsi="Cambria" w:cs="Arial"/>
              </w:rPr>
            </w:pPr>
            <w:r>
              <w:rPr>
                <w:rFonts w:ascii="Cambria" w:hAnsi="Cambria" w:cs="Arial"/>
              </w:rPr>
              <w:t xml:space="preserve"> </w:t>
            </w:r>
            <w:r w:rsidR="00CD71ED" w:rsidRPr="00035206">
              <w:rPr>
                <w:rFonts w:ascii="Cambria" w:hAnsi="Cambria" w:cs="Arial"/>
              </w:rPr>
              <w:t xml:space="preserve">Navn: </w:t>
            </w:r>
          </w:p>
        </w:tc>
      </w:tr>
      <w:tr w:rsidR="00CD71ED" w:rsidRPr="00035206" w14:paraId="4F08B2D9" w14:textId="77777777" w:rsidTr="0038686B">
        <w:tc>
          <w:tcPr>
            <w:tcW w:w="4765" w:type="dxa"/>
            <w:hideMark/>
          </w:tcPr>
          <w:p w14:paraId="0B8D5AAE" w14:textId="520F2BA1" w:rsidR="00CD71ED" w:rsidRPr="00EB46C7" w:rsidRDefault="00CD71ED" w:rsidP="0038686B">
            <w:pPr>
              <w:pStyle w:val="TableContents"/>
              <w:tabs>
                <w:tab w:val="left" w:pos="938"/>
              </w:tabs>
              <w:jc w:val="both"/>
              <w:rPr>
                <w:rFonts w:ascii="Cambria" w:hAnsi="Cambria" w:cs="Arial"/>
              </w:rPr>
            </w:pPr>
            <w:r w:rsidRPr="00EB46C7">
              <w:rPr>
                <w:rFonts w:ascii="Cambria" w:hAnsi="Cambria" w:cs="Arial"/>
              </w:rPr>
              <w:t xml:space="preserve">Stilling: </w:t>
            </w:r>
            <w:proofErr w:type="spellStart"/>
            <w:r w:rsidR="008673D2" w:rsidRPr="00EB46C7">
              <w:rPr>
                <w:rFonts w:ascii="Cambria" w:hAnsi="Cambria" w:cs="Arial"/>
              </w:rPr>
              <w:t>Verneområdeforvalter</w:t>
            </w:r>
            <w:proofErr w:type="spellEnd"/>
          </w:p>
        </w:tc>
        <w:tc>
          <w:tcPr>
            <w:tcW w:w="4394" w:type="dxa"/>
            <w:hideMark/>
          </w:tcPr>
          <w:p w14:paraId="48DC85E0" w14:textId="002D6DEB" w:rsidR="00CD71ED" w:rsidRPr="00035206" w:rsidRDefault="00EB46C7" w:rsidP="0038686B">
            <w:pPr>
              <w:pStyle w:val="TableContents"/>
              <w:jc w:val="both"/>
              <w:rPr>
                <w:rFonts w:ascii="Cambria" w:hAnsi="Cambria" w:cs="Arial"/>
              </w:rPr>
            </w:pPr>
            <w:r>
              <w:rPr>
                <w:rFonts w:ascii="Cambria" w:hAnsi="Cambria" w:cs="Arial"/>
              </w:rPr>
              <w:t xml:space="preserve"> </w:t>
            </w:r>
            <w:r w:rsidR="00CD71ED" w:rsidRPr="00035206">
              <w:rPr>
                <w:rFonts w:ascii="Cambria" w:hAnsi="Cambria" w:cs="Arial"/>
              </w:rPr>
              <w:t xml:space="preserve">Stilling: </w:t>
            </w:r>
          </w:p>
        </w:tc>
      </w:tr>
      <w:tr w:rsidR="00CD71ED" w:rsidRPr="00035206" w14:paraId="4D75B754" w14:textId="77777777" w:rsidTr="0038686B">
        <w:tc>
          <w:tcPr>
            <w:tcW w:w="4765" w:type="dxa"/>
            <w:hideMark/>
          </w:tcPr>
          <w:p w14:paraId="1BC20BD2" w14:textId="624488FD" w:rsidR="00CD71ED" w:rsidRPr="00EB46C7" w:rsidRDefault="00CD71ED" w:rsidP="0038686B">
            <w:pPr>
              <w:pStyle w:val="TableContents"/>
              <w:tabs>
                <w:tab w:val="left" w:pos="796"/>
                <w:tab w:val="left" w:pos="938"/>
              </w:tabs>
              <w:jc w:val="both"/>
              <w:rPr>
                <w:rFonts w:ascii="Cambria" w:hAnsi="Cambria" w:cs="Arial"/>
              </w:rPr>
            </w:pPr>
            <w:r w:rsidRPr="00EB46C7">
              <w:rPr>
                <w:rFonts w:ascii="Cambria" w:hAnsi="Cambria" w:cs="Arial"/>
              </w:rPr>
              <w:t xml:space="preserve">Telefon: </w:t>
            </w:r>
            <w:r w:rsidR="008673D2" w:rsidRPr="00EB46C7">
              <w:rPr>
                <w:rFonts w:ascii="Cambria" w:hAnsi="Cambria" w:cs="Arial"/>
              </w:rPr>
              <w:t>41 60 52 89</w:t>
            </w:r>
          </w:p>
        </w:tc>
        <w:tc>
          <w:tcPr>
            <w:tcW w:w="4394" w:type="dxa"/>
            <w:hideMark/>
          </w:tcPr>
          <w:p w14:paraId="7E4C3AB9" w14:textId="2628A422" w:rsidR="00CD71ED" w:rsidRPr="00035206" w:rsidRDefault="00EB46C7" w:rsidP="0038686B">
            <w:pPr>
              <w:pStyle w:val="TableContents"/>
              <w:jc w:val="both"/>
              <w:rPr>
                <w:rFonts w:ascii="Cambria" w:hAnsi="Cambria" w:cs="Arial"/>
              </w:rPr>
            </w:pPr>
            <w:r>
              <w:rPr>
                <w:rFonts w:ascii="Cambria" w:hAnsi="Cambria" w:cs="Arial"/>
              </w:rPr>
              <w:t xml:space="preserve"> </w:t>
            </w:r>
            <w:r w:rsidR="00CD71ED" w:rsidRPr="00035206">
              <w:rPr>
                <w:rFonts w:ascii="Cambria" w:hAnsi="Cambria" w:cs="Arial"/>
              </w:rPr>
              <w:t xml:space="preserve">Telefon: </w:t>
            </w:r>
          </w:p>
        </w:tc>
      </w:tr>
      <w:tr w:rsidR="00CD71ED" w:rsidRPr="00035206" w14:paraId="6E51B033" w14:textId="77777777" w:rsidTr="0038686B">
        <w:tc>
          <w:tcPr>
            <w:tcW w:w="4765" w:type="dxa"/>
            <w:hideMark/>
          </w:tcPr>
          <w:p w14:paraId="3806EF8D" w14:textId="5AFA1384" w:rsidR="00CD71ED" w:rsidRPr="00EB46C7" w:rsidRDefault="00CD71ED" w:rsidP="0038686B">
            <w:pPr>
              <w:pStyle w:val="TableContents"/>
              <w:tabs>
                <w:tab w:val="left" w:pos="796"/>
                <w:tab w:val="left" w:pos="938"/>
              </w:tabs>
              <w:jc w:val="both"/>
              <w:rPr>
                <w:rFonts w:ascii="Cambria" w:hAnsi="Cambria" w:cs="Arial"/>
              </w:rPr>
            </w:pPr>
            <w:r w:rsidRPr="00EB46C7">
              <w:rPr>
                <w:rFonts w:ascii="Cambria" w:hAnsi="Cambria" w:cs="Arial"/>
              </w:rPr>
              <w:t xml:space="preserve">E-post: </w:t>
            </w:r>
            <w:hyperlink r:id="rId10" w:history="1">
              <w:r w:rsidR="00EB46C7" w:rsidRPr="00EB46C7">
                <w:rPr>
                  <w:rStyle w:val="Hyperkobling"/>
                  <w:rFonts w:ascii="Cambria" w:hAnsi="Cambria" w:cs="Arial"/>
                </w:rPr>
                <w:t>anja.halmoy.fredriksen@statsforvalteren.no</w:t>
              </w:r>
            </w:hyperlink>
          </w:p>
        </w:tc>
        <w:tc>
          <w:tcPr>
            <w:tcW w:w="4394" w:type="dxa"/>
            <w:hideMark/>
          </w:tcPr>
          <w:p w14:paraId="7D20CC7C" w14:textId="77777777" w:rsidR="00CD71ED" w:rsidRPr="00035206" w:rsidRDefault="00CD71ED" w:rsidP="0038686B">
            <w:pPr>
              <w:pStyle w:val="TableContents"/>
              <w:jc w:val="both"/>
              <w:rPr>
                <w:rFonts w:ascii="Cambria" w:hAnsi="Cambria" w:cs="Arial"/>
              </w:rPr>
            </w:pPr>
            <w:r w:rsidRPr="00035206">
              <w:rPr>
                <w:rFonts w:ascii="Cambria" w:hAnsi="Cambria" w:cs="Arial"/>
              </w:rPr>
              <w:t xml:space="preserve">E-post: </w:t>
            </w:r>
          </w:p>
        </w:tc>
      </w:tr>
    </w:tbl>
    <w:p w14:paraId="3ABE0D9A" w14:textId="0A5E76C5" w:rsidR="00CD71ED" w:rsidRPr="00C94CCC" w:rsidRDefault="00E261A4" w:rsidP="00CD71ED">
      <w:pPr>
        <w:pStyle w:val="Overskrift1"/>
        <w:numPr>
          <w:ilvl w:val="0"/>
          <w:numId w:val="8"/>
        </w:numPr>
        <w:jc w:val="both"/>
        <w:rPr>
          <w:szCs w:val="22"/>
        </w:rPr>
      </w:pPr>
      <w:bookmarkStart w:id="7" w:name="_9kR3WTrAG8459YS0psqgz0r741PW8S816zAIPSD"/>
      <w:r w:rsidRPr="00C94CCC">
        <w:rPr>
          <w:caps w:val="0"/>
          <w:szCs w:val="22"/>
        </w:rPr>
        <w:lastRenderedPageBreak/>
        <w:t>AVTALEDOKUMENTER</w:t>
      </w:r>
      <w:bookmarkEnd w:id="7"/>
    </w:p>
    <w:p w14:paraId="281C98C6" w14:textId="2D8D1FF3" w:rsidR="00CD71ED" w:rsidRPr="00C94CCC" w:rsidRDefault="00CD71ED" w:rsidP="00CD71ED">
      <w:pPr>
        <w:pStyle w:val="Clauselevel2"/>
        <w:numPr>
          <w:ilvl w:val="1"/>
          <w:numId w:val="8"/>
        </w:numPr>
        <w:ind w:left="851" w:hanging="851"/>
        <w:jc w:val="both"/>
      </w:pPr>
      <w:bookmarkStart w:id="8" w:name="_Ref119672063"/>
      <w:bookmarkStart w:id="9" w:name="_9kR3WTr29945CEAN8pzrFRHxqvywo6MM49D1HSF"/>
      <w:r w:rsidRPr="00C94CCC">
        <w:t xml:space="preserve">Denne </w:t>
      </w:r>
      <w:bookmarkStart w:id="10" w:name="_9kMJI5YVt48868AKMCslqt"/>
      <w:r>
        <w:t>A</w:t>
      </w:r>
      <w:r w:rsidRPr="00C94CCC">
        <w:t>vtalen</w:t>
      </w:r>
      <w:bookmarkEnd w:id="10"/>
      <w:r w:rsidRPr="00C94CCC">
        <w:t xml:space="preserve"> består av disse kontraktsvilkår og følgende bilag:</w:t>
      </w:r>
      <w:bookmarkEnd w:id="8"/>
      <w:bookmarkEnd w:id="9"/>
      <w:r w:rsidRPr="00C94CCC">
        <w:t xml:space="preserve"> </w:t>
      </w:r>
    </w:p>
    <w:tbl>
      <w:tblPr>
        <w:tblStyle w:val="Tabellrutenett"/>
        <w:tblW w:w="0" w:type="auto"/>
        <w:tblInd w:w="846" w:type="dxa"/>
        <w:tblLook w:val="04A0" w:firstRow="1" w:lastRow="0" w:firstColumn="1" w:lastColumn="0" w:noHBand="0" w:noVBand="1"/>
      </w:tblPr>
      <w:tblGrid>
        <w:gridCol w:w="6520"/>
        <w:gridCol w:w="851"/>
        <w:gridCol w:w="844"/>
      </w:tblGrid>
      <w:tr w:rsidR="00CD71ED" w:rsidRPr="00C94CCC" w14:paraId="24FBC589" w14:textId="77777777" w:rsidTr="0038686B">
        <w:tc>
          <w:tcPr>
            <w:tcW w:w="6520" w:type="dxa"/>
            <w:shd w:val="clear" w:color="auto" w:fill="F2F2F2" w:themeFill="background1" w:themeFillShade="F2"/>
          </w:tcPr>
          <w:p w14:paraId="6C1DB6DF" w14:textId="77777777" w:rsidR="00CD71ED" w:rsidRPr="00C94CCC" w:rsidRDefault="00CD71ED" w:rsidP="0038686B">
            <w:pPr>
              <w:pStyle w:val="Brdtekst"/>
              <w:jc w:val="both"/>
              <w:rPr>
                <w:b/>
                <w:bCs/>
                <w:szCs w:val="22"/>
              </w:rPr>
            </w:pPr>
            <w:r w:rsidRPr="00C94CCC">
              <w:rPr>
                <w:b/>
                <w:bCs/>
                <w:szCs w:val="22"/>
              </w:rPr>
              <w:t xml:space="preserve">Velg ja eller nei for alle bilagene </w:t>
            </w:r>
          </w:p>
        </w:tc>
        <w:tc>
          <w:tcPr>
            <w:tcW w:w="851" w:type="dxa"/>
            <w:shd w:val="clear" w:color="auto" w:fill="F2F2F2" w:themeFill="background1" w:themeFillShade="F2"/>
          </w:tcPr>
          <w:p w14:paraId="4AFD8C23" w14:textId="77777777" w:rsidR="00CD71ED" w:rsidRPr="00C94CCC" w:rsidRDefault="00CD71ED" w:rsidP="0038686B">
            <w:pPr>
              <w:pStyle w:val="Brdtekst"/>
              <w:jc w:val="both"/>
              <w:rPr>
                <w:b/>
                <w:bCs/>
                <w:szCs w:val="22"/>
              </w:rPr>
            </w:pPr>
            <w:r w:rsidRPr="00C94CCC">
              <w:rPr>
                <w:b/>
                <w:bCs/>
                <w:szCs w:val="22"/>
              </w:rPr>
              <w:t xml:space="preserve">Ja </w:t>
            </w:r>
          </w:p>
        </w:tc>
        <w:tc>
          <w:tcPr>
            <w:tcW w:w="844" w:type="dxa"/>
            <w:shd w:val="clear" w:color="auto" w:fill="F2F2F2" w:themeFill="background1" w:themeFillShade="F2"/>
          </w:tcPr>
          <w:p w14:paraId="7BF5EFC1" w14:textId="77777777" w:rsidR="00CD71ED" w:rsidRPr="00C94CCC" w:rsidRDefault="00CD71ED" w:rsidP="0038686B">
            <w:pPr>
              <w:pStyle w:val="Brdtekst"/>
              <w:jc w:val="both"/>
              <w:rPr>
                <w:b/>
                <w:bCs/>
                <w:szCs w:val="22"/>
              </w:rPr>
            </w:pPr>
            <w:r w:rsidRPr="00C94CCC">
              <w:rPr>
                <w:b/>
                <w:bCs/>
                <w:szCs w:val="22"/>
              </w:rPr>
              <w:t>Nei</w:t>
            </w:r>
          </w:p>
        </w:tc>
      </w:tr>
      <w:tr w:rsidR="00CD71ED" w:rsidRPr="00C94CCC" w14:paraId="73338ADB" w14:textId="77777777" w:rsidTr="0038686B">
        <w:tc>
          <w:tcPr>
            <w:tcW w:w="6520" w:type="dxa"/>
          </w:tcPr>
          <w:p w14:paraId="69D5ED83" w14:textId="0C5B1EFC" w:rsidR="00CD71ED" w:rsidRPr="00FE0C57" w:rsidRDefault="00CD71ED" w:rsidP="0038686B">
            <w:pPr>
              <w:pStyle w:val="Brdtekst"/>
              <w:tabs>
                <w:tab w:val="left" w:pos="1210"/>
              </w:tabs>
              <w:jc w:val="both"/>
              <w:rPr>
                <w:szCs w:val="22"/>
              </w:rPr>
            </w:pPr>
            <w:bookmarkStart w:id="11" w:name="_9kMHG5YVt48868BMArkg"/>
            <w:r w:rsidRPr="00FE0C57">
              <w:rPr>
                <w:szCs w:val="22"/>
              </w:rPr>
              <w:t>Bilag</w:t>
            </w:r>
            <w:bookmarkEnd w:id="11"/>
            <w:r w:rsidRPr="00FE0C57">
              <w:rPr>
                <w:szCs w:val="22"/>
              </w:rPr>
              <w:t xml:space="preserve"> 1: Oppdragsgivers krav til leveransen</w:t>
            </w:r>
            <w:r w:rsidR="00774C74" w:rsidRPr="00FE0C57">
              <w:rPr>
                <w:szCs w:val="22"/>
              </w:rPr>
              <w:t xml:space="preserve"> (kravspesifikasjon)</w:t>
            </w:r>
          </w:p>
        </w:tc>
        <w:tc>
          <w:tcPr>
            <w:tcW w:w="851" w:type="dxa"/>
          </w:tcPr>
          <w:p w14:paraId="4F05A523" w14:textId="35B7CBB2" w:rsidR="00CD71ED" w:rsidRPr="00FE0C57" w:rsidRDefault="009E131B" w:rsidP="0038686B">
            <w:pPr>
              <w:pStyle w:val="Brdtekst"/>
              <w:jc w:val="both"/>
              <w:rPr>
                <w:szCs w:val="22"/>
              </w:rPr>
            </w:pPr>
            <w:proofErr w:type="spellStart"/>
            <w:r>
              <w:rPr>
                <w:szCs w:val="22"/>
              </w:rPr>
              <w:t>X</w:t>
            </w:r>
            <w:proofErr w:type="spellEnd"/>
          </w:p>
        </w:tc>
        <w:tc>
          <w:tcPr>
            <w:tcW w:w="844" w:type="dxa"/>
          </w:tcPr>
          <w:p w14:paraId="269D14CC" w14:textId="77777777" w:rsidR="00CD71ED" w:rsidRPr="00FE0C57" w:rsidRDefault="00CD71ED" w:rsidP="0038686B">
            <w:pPr>
              <w:pStyle w:val="Brdtekst"/>
              <w:jc w:val="both"/>
              <w:rPr>
                <w:szCs w:val="22"/>
              </w:rPr>
            </w:pPr>
          </w:p>
        </w:tc>
      </w:tr>
      <w:tr w:rsidR="00CD71ED" w:rsidRPr="00C94CCC" w14:paraId="5677B352" w14:textId="77777777" w:rsidTr="0038686B">
        <w:tc>
          <w:tcPr>
            <w:tcW w:w="6520" w:type="dxa"/>
          </w:tcPr>
          <w:p w14:paraId="1B62EEF8" w14:textId="5885C973" w:rsidR="00CD71ED" w:rsidRPr="00FE0C57" w:rsidRDefault="00CD71ED" w:rsidP="0038686B">
            <w:pPr>
              <w:pStyle w:val="Brdtekst"/>
              <w:tabs>
                <w:tab w:val="left" w:pos="1260"/>
              </w:tabs>
              <w:jc w:val="both"/>
              <w:rPr>
                <w:szCs w:val="22"/>
              </w:rPr>
            </w:pPr>
            <w:bookmarkStart w:id="12" w:name="_9kMIH5YVt48868BMArkg"/>
            <w:r w:rsidRPr="00FE0C57">
              <w:rPr>
                <w:szCs w:val="22"/>
              </w:rPr>
              <w:t>Bilag</w:t>
            </w:r>
            <w:bookmarkEnd w:id="12"/>
            <w:r w:rsidRPr="00FE0C57">
              <w:rPr>
                <w:szCs w:val="22"/>
              </w:rPr>
              <w:t xml:space="preserve"> 2: </w:t>
            </w:r>
            <w:bookmarkStart w:id="13" w:name="_9kMHG5YVt48868CXGxyvspty0xC"/>
            <w:r w:rsidRPr="00FE0C57">
              <w:rPr>
                <w:szCs w:val="22"/>
              </w:rPr>
              <w:t>Leverandørens</w:t>
            </w:r>
            <w:bookmarkEnd w:id="13"/>
            <w:r w:rsidRPr="00FE0C57">
              <w:rPr>
                <w:szCs w:val="22"/>
              </w:rPr>
              <w:t xml:space="preserve"> tilbudte </w:t>
            </w:r>
            <w:r w:rsidR="002C5AFA" w:rsidRPr="00FE0C57">
              <w:rPr>
                <w:szCs w:val="22"/>
              </w:rPr>
              <w:t>leveranse</w:t>
            </w:r>
            <w:r w:rsidRPr="00FE0C57">
              <w:rPr>
                <w:szCs w:val="22"/>
              </w:rPr>
              <w:t xml:space="preserve"> (inkludert pris)</w:t>
            </w:r>
          </w:p>
        </w:tc>
        <w:tc>
          <w:tcPr>
            <w:tcW w:w="851" w:type="dxa"/>
          </w:tcPr>
          <w:p w14:paraId="3D7659DD" w14:textId="670E4C18" w:rsidR="00CD71ED" w:rsidRPr="00FE0C57" w:rsidRDefault="009E131B" w:rsidP="0038686B">
            <w:pPr>
              <w:pStyle w:val="Brdtekst"/>
              <w:jc w:val="both"/>
              <w:rPr>
                <w:szCs w:val="22"/>
              </w:rPr>
            </w:pPr>
            <w:proofErr w:type="spellStart"/>
            <w:r>
              <w:rPr>
                <w:szCs w:val="22"/>
              </w:rPr>
              <w:t>X</w:t>
            </w:r>
            <w:proofErr w:type="spellEnd"/>
          </w:p>
        </w:tc>
        <w:tc>
          <w:tcPr>
            <w:tcW w:w="844" w:type="dxa"/>
          </w:tcPr>
          <w:p w14:paraId="00624EDA" w14:textId="77777777" w:rsidR="00CD71ED" w:rsidRPr="00FE0C57" w:rsidRDefault="00CD71ED" w:rsidP="0038686B">
            <w:pPr>
              <w:pStyle w:val="Brdtekst"/>
              <w:jc w:val="both"/>
              <w:rPr>
                <w:szCs w:val="22"/>
              </w:rPr>
            </w:pPr>
          </w:p>
        </w:tc>
      </w:tr>
      <w:tr w:rsidR="00CD71ED" w:rsidRPr="00C94CCC" w14:paraId="2AC0497D" w14:textId="77777777" w:rsidTr="0038686B">
        <w:tc>
          <w:tcPr>
            <w:tcW w:w="6520" w:type="dxa"/>
          </w:tcPr>
          <w:p w14:paraId="49273E7C" w14:textId="29712C06" w:rsidR="00CD71ED" w:rsidRPr="00FE0C57" w:rsidRDefault="00CD71ED" w:rsidP="0038686B">
            <w:pPr>
              <w:pStyle w:val="Brdtekst"/>
              <w:jc w:val="both"/>
              <w:rPr>
                <w:szCs w:val="22"/>
              </w:rPr>
            </w:pPr>
            <w:bookmarkStart w:id="14" w:name="_9kMJI5YVt48868BMArkg"/>
            <w:r w:rsidRPr="00FE0C57">
              <w:rPr>
                <w:szCs w:val="22"/>
              </w:rPr>
              <w:t>Bilag</w:t>
            </w:r>
            <w:bookmarkEnd w:id="14"/>
            <w:r w:rsidRPr="00FE0C57">
              <w:rPr>
                <w:szCs w:val="22"/>
              </w:rPr>
              <w:t xml:space="preserve"> 3: </w:t>
            </w:r>
            <w:r w:rsidR="007D729B" w:rsidRPr="00FE0C57">
              <w:rPr>
                <w:szCs w:val="22"/>
              </w:rPr>
              <w:t xml:space="preserve">Etiske krav </w:t>
            </w:r>
          </w:p>
        </w:tc>
        <w:tc>
          <w:tcPr>
            <w:tcW w:w="851" w:type="dxa"/>
          </w:tcPr>
          <w:p w14:paraId="01950047" w14:textId="6EA8E978" w:rsidR="00CD71ED" w:rsidRPr="00FE0C57" w:rsidRDefault="003C1629" w:rsidP="0038686B">
            <w:pPr>
              <w:pStyle w:val="Brdtekst"/>
              <w:jc w:val="both"/>
              <w:rPr>
                <w:szCs w:val="22"/>
              </w:rPr>
            </w:pPr>
            <w:proofErr w:type="spellStart"/>
            <w:r>
              <w:rPr>
                <w:szCs w:val="22"/>
              </w:rPr>
              <w:t>X</w:t>
            </w:r>
            <w:proofErr w:type="spellEnd"/>
          </w:p>
        </w:tc>
        <w:tc>
          <w:tcPr>
            <w:tcW w:w="844" w:type="dxa"/>
          </w:tcPr>
          <w:p w14:paraId="4C38667B" w14:textId="65079340" w:rsidR="00CD71ED" w:rsidRPr="00FE0C57" w:rsidRDefault="00CD71ED" w:rsidP="0038686B">
            <w:pPr>
              <w:pStyle w:val="Brdtekst"/>
              <w:jc w:val="both"/>
              <w:rPr>
                <w:szCs w:val="22"/>
              </w:rPr>
            </w:pPr>
          </w:p>
        </w:tc>
      </w:tr>
      <w:tr w:rsidR="00CD71ED" w:rsidRPr="00C94CCC" w14:paraId="053468EB" w14:textId="77777777" w:rsidTr="0038686B">
        <w:tc>
          <w:tcPr>
            <w:tcW w:w="6520" w:type="dxa"/>
          </w:tcPr>
          <w:p w14:paraId="2DD00652" w14:textId="405C30D3" w:rsidR="00CD71ED" w:rsidRPr="00FE0C57" w:rsidRDefault="00CD71ED" w:rsidP="0038686B">
            <w:pPr>
              <w:pStyle w:val="Brdtekst"/>
              <w:jc w:val="both"/>
              <w:rPr>
                <w:szCs w:val="22"/>
              </w:rPr>
            </w:pPr>
            <w:bookmarkStart w:id="15" w:name="_9kMKJ5YVt48868BMArkg"/>
            <w:r w:rsidRPr="00FE0C57">
              <w:rPr>
                <w:szCs w:val="22"/>
              </w:rPr>
              <w:t>Bilag</w:t>
            </w:r>
            <w:bookmarkEnd w:id="15"/>
            <w:r w:rsidRPr="00FE0C57">
              <w:rPr>
                <w:szCs w:val="22"/>
              </w:rPr>
              <w:t xml:space="preserve"> 4: </w:t>
            </w:r>
            <w:r w:rsidR="007D729B" w:rsidRPr="00FE0C57">
              <w:rPr>
                <w:szCs w:val="22"/>
              </w:rPr>
              <w:t>Endringer i den generelle avtaleteksten</w:t>
            </w:r>
          </w:p>
        </w:tc>
        <w:tc>
          <w:tcPr>
            <w:tcW w:w="851" w:type="dxa"/>
          </w:tcPr>
          <w:p w14:paraId="208F3D53" w14:textId="7B826F4C" w:rsidR="00CD71ED" w:rsidRPr="00FE0C57" w:rsidRDefault="003C1629" w:rsidP="0038686B">
            <w:pPr>
              <w:pStyle w:val="Brdtekst"/>
              <w:jc w:val="both"/>
              <w:rPr>
                <w:szCs w:val="22"/>
              </w:rPr>
            </w:pPr>
            <w:proofErr w:type="spellStart"/>
            <w:r>
              <w:rPr>
                <w:szCs w:val="22"/>
              </w:rPr>
              <w:t>X</w:t>
            </w:r>
            <w:proofErr w:type="spellEnd"/>
          </w:p>
        </w:tc>
        <w:tc>
          <w:tcPr>
            <w:tcW w:w="844" w:type="dxa"/>
          </w:tcPr>
          <w:p w14:paraId="32306235" w14:textId="61119E06" w:rsidR="00CD71ED" w:rsidRPr="00FE0C57" w:rsidRDefault="00CD71ED" w:rsidP="0038686B">
            <w:pPr>
              <w:pStyle w:val="Brdtekst"/>
              <w:jc w:val="both"/>
              <w:rPr>
                <w:szCs w:val="22"/>
              </w:rPr>
            </w:pPr>
          </w:p>
        </w:tc>
      </w:tr>
    </w:tbl>
    <w:p w14:paraId="1B054C1D" w14:textId="76BE56CA" w:rsidR="00E261A4" w:rsidRPr="00E261A4" w:rsidRDefault="00CD71ED" w:rsidP="00CD71ED">
      <w:pPr>
        <w:pStyle w:val="Clauselevel2"/>
        <w:numPr>
          <w:ilvl w:val="1"/>
          <w:numId w:val="8"/>
        </w:numPr>
        <w:ind w:left="851" w:hanging="851"/>
        <w:jc w:val="both"/>
      </w:pPr>
      <w:r w:rsidRPr="00C94CCC">
        <w:rPr>
          <w:rFonts w:cstheme="minorHAnsi"/>
        </w:rPr>
        <w:t xml:space="preserve">Eventuelle </w:t>
      </w:r>
      <w:r w:rsidRPr="00C94CCC">
        <w:t>endringer</w:t>
      </w:r>
      <w:r w:rsidRPr="00C94CCC">
        <w:rPr>
          <w:rFonts w:cstheme="minorHAnsi"/>
        </w:rPr>
        <w:t xml:space="preserve"> </w:t>
      </w:r>
      <w:r>
        <w:rPr>
          <w:rFonts w:cstheme="minorHAnsi"/>
        </w:rPr>
        <w:t>av disse kontraktsvilkår</w:t>
      </w:r>
      <w:r w:rsidRPr="00C94CCC">
        <w:rPr>
          <w:rFonts w:cstheme="minorHAnsi"/>
        </w:rPr>
        <w:t xml:space="preserve"> skal ikke gjøres direkte i denne teksten, men i</w:t>
      </w:r>
      <w:r w:rsidR="00DA0013">
        <w:rPr>
          <w:rFonts w:cstheme="minorHAnsi"/>
        </w:rPr>
        <w:t>nntas</w:t>
      </w:r>
      <w:r w:rsidRPr="00C94CCC">
        <w:rPr>
          <w:rFonts w:cstheme="minorHAnsi"/>
        </w:rPr>
        <w:t xml:space="preserve"> </w:t>
      </w:r>
      <w:r>
        <w:rPr>
          <w:rFonts w:cstheme="minorHAnsi"/>
        </w:rPr>
        <w:t xml:space="preserve">i </w:t>
      </w:r>
      <w:bookmarkStart w:id="16" w:name="_9kMLK5YVt48868BMArkg"/>
      <w:r w:rsidRPr="00C94CCC">
        <w:rPr>
          <w:rFonts w:cstheme="minorHAnsi"/>
          <w:b/>
          <w:bCs/>
        </w:rPr>
        <w:t>Bilag</w:t>
      </w:r>
      <w:bookmarkEnd w:id="16"/>
      <w:r w:rsidRPr="00C94CCC">
        <w:rPr>
          <w:rFonts w:cstheme="minorHAnsi"/>
          <w:b/>
          <w:bCs/>
        </w:rPr>
        <w:t xml:space="preserve"> </w:t>
      </w:r>
      <w:r w:rsidR="007D729B">
        <w:rPr>
          <w:rFonts w:cstheme="minorHAnsi"/>
          <w:b/>
          <w:bCs/>
        </w:rPr>
        <w:t>4</w:t>
      </w:r>
      <w:r>
        <w:rPr>
          <w:rFonts w:cstheme="minorHAnsi"/>
          <w:b/>
          <w:bCs/>
        </w:rPr>
        <w:t>.</w:t>
      </w:r>
      <w:r w:rsidRPr="00C94CCC">
        <w:rPr>
          <w:rFonts w:cstheme="minorHAnsi"/>
        </w:rPr>
        <w:t xml:space="preserve"> </w:t>
      </w:r>
    </w:p>
    <w:p w14:paraId="46A9B4CB" w14:textId="55D5B8B1" w:rsidR="00CD71ED" w:rsidRDefault="00CD71ED" w:rsidP="00CD71ED">
      <w:pPr>
        <w:pStyle w:val="Clauselevel2"/>
        <w:numPr>
          <w:ilvl w:val="1"/>
          <w:numId w:val="8"/>
        </w:numPr>
        <w:ind w:left="851" w:hanging="851"/>
        <w:jc w:val="both"/>
      </w:pPr>
      <w:r w:rsidRPr="00C94CCC">
        <w:t xml:space="preserve">Ved motstrid mellom bestemmelser i </w:t>
      </w:r>
      <w:r>
        <w:t xml:space="preserve">disse kontraktsvilkår og </w:t>
      </w:r>
      <w:r w:rsidRPr="00C94CCC">
        <w:t>kontraktsdokumente</w:t>
      </w:r>
      <w:r>
        <w:t>ne</w:t>
      </w:r>
      <w:r w:rsidRPr="00C94CCC">
        <w:t xml:space="preserve"> som er nevnt i klausul </w:t>
      </w:r>
      <w:r w:rsidRPr="00C94CCC">
        <w:fldChar w:fldCharType="begin"/>
      </w:r>
      <w:r w:rsidRPr="00C94CCC">
        <w:instrText xml:space="preserve"> REF _Ref119672063 \r \h </w:instrText>
      </w:r>
      <w:r>
        <w:instrText xml:space="preserve"> \* MERGEFORMAT </w:instrText>
      </w:r>
      <w:r w:rsidRPr="00C94CCC">
        <w:fldChar w:fldCharType="separate"/>
      </w:r>
      <w:bookmarkStart w:id="17" w:name="_9kMHG5YVt4BB67EGCPAr1tHTJzsx0yq8OO6BF3J"/>
      <w:r w:rsidR="008F37CE">
        <w:t>1.1</w:t>
      </w:r>
      <w:bookmarkEnd w:id="17"/>
      <w:r w:rsidRPr="00C94CCC">
        <w:fldChar w:fldCharType="end"/>
      </w:r>
      <w:r w:rsidRPr="00C94CCC">
        <w:t xml:space="preserve">, skal de gis prioritet i denne rekkefølge: </w:t>
      </w:r>
      <w:r>
        <w:t>B</w:t>
      </w:r>
      <w:r w:rsidRPr="00C94CCC">
        <w:t xml:space="preserve">ilag </w:t>
      </w:r>
      <w:r w:rsidR="007D729B">
        <w:t>4</w:t>
      </w:r>
      <w:r w:rsidRPr="00C94CCC">
        <w:t xml:space="preserve">, dette kontraktsdokumentet, </w:t>
      </w:r>
      <w:bookmarkStart w:id="18" w:name="_9kR3WTr26646BM8pie6"/>
      <w:r>
        <w:t>B</w:t>
      </w:r>
      <w:r w:rsidRPr="00C94CCC">
        <w:t>ilag 1</w:t>
      </w:r>
      <w:bookmarkEnd w:id="18"/>
      <w:r w:rsidRPr="00C94CCC">
        <w:t xml:space="preserve">, </w:t>
      </w:r>
      <w:bookmarkStart w:id="19" w:name="_9kR3WTr26646CN8pie7"/>
      <w:r>
        <w:t>B</w:t>
      </w:r>
      <w:r w:rsidRPr="00C94CCC">
        <w:t>ilag 2</w:t>
      </w:r>
      <w:bookmarkEnd w:id="19"/>
      <w:r>
        <w:t xml:space="preserve">, og </w:t>
      </w:r>
      <w:bookmarkStart w:id="20" w:name="_9kMML5YVt48868BMArkg"/>
      <w:r>
        <w:t>Bilag</w:t>
      </w:r>
      <w:bookmarkEnd w:id="20"/>
      <w:r>
        <w:t xml:space="preserve"> </w:t>
      </w:r>
      <w:r w:rsidR="007D729B">
        <w:t>3</w:t>
      </w:r>
      <w:r w:rsidRPr="00C94CCC">
        <w:t>.</w:t>
      </w:r>
    </w:p>
    <w:p w14:paraId="0302400F" w14:textId="2D34AD99" w:rsidR="002C5AFA" w:rsidRPr="002C5AFA" w:rsidRDefault="002C5AFA" w:rsidP="002C5AFA">
      <w:pPr>
        <w:pStyle w:val="Clauselevel2"/>
        <w:numPr>
          <w:ilvl w:val="1"/>
          <w:numId w:val="8"/>
        </w:numPr>
        <w:ind w:left="851" w:hanging="851"/>
        <w:jc w:val="both"/>
      </w:pPr>
      <w:r>
        <w:t xml:space="preserve">De alminnelige bestemmelsene i lov om kjøp av 13. mai 1988 nr. 27 (kjøpsloven) kommer til anvendelse så langt de passer, </w:t>
      </w:r>
      <w:proofErr w:type="gramStart"/>
      <w:r>
        <w:t>såfremt</w:t>
      </w:r>
      <w:proofErr w:type="gramEnd"/>
      <w:r>
        <w:t xml:space="preserve"> annet ikke er fastsatt mellom partene eller i disse kontraktsvilkårene. Dette gjelder også for kontrakter hvor arbeid- eller tjenesteutføring utgjør det vesentligste av oppdraget.</w:t>
      </w:r>
    </w:p>
    <w:p w14:paraId="7789BD23" w14:textId="224A9A00" w:rsidR="00CD71ED" w:rsidRPr="00C94CCC" w:rsidRDefault="00E261A4" w:rsidP="00CD71ED">
      <w:pPr>
        <w:pStyle w:val="Overskrift1"/>
        <w:numPr>
          <w:ilvl w:val="0"/>
          <w:numId w:val="8"/>
        </w:numPr>
        <w:jc w:val="both"/>
        <w:rPr>
          <w:rFonts w:cstheme="minorHAnsi"/>
        </w:rPr>
      </w:pPr>
      <w:bookmarkStart w:id="21" w:name="_9kR3WTrAG845AZS0psqgz0r741Qi2DEBGDCIWN8"/>
      <w:r>
        <w:rPr>
          <w:caps w:val="0"/>
          <w:szCs w:val="22"/>
        </w:rPr>
        <w:t>LEVERINGSTIDSPUNKT</w:t>
      </w:r>
      <w:bookmarkEnd w:id="21"/>
      <w:r w:rsidRPr="00C94CCC">
        <w:rPr>
          <w:rFonts w:cstheme="minorHAnsi"/>
          <w:caps w:val="0"/>
          <w:szCs w:val="22"/>
        </w:rPr>
        <w:t xml:space="preserve"> </w:t>
      </w:r>
    </w:p>
    <w:p w14:paraId="08B9AF71" w14:textId="50E2EB1E" w:rsidR="004F014A" w:rsidRPr="004F014A" w:rsidRDefault="00CD71ED" w:rsidP="004F014A">
      <w:pPr>
        <w:pStyle w:val="Clauselevel2"/>
        <w:numPr>
          <w:ilvl w:val="0"/>
          <w:numId w:val="0"/>
        </w:numPr>
        <w:ind w:left="851"/>
        <w:jc w:val="both"/>
      </w:pPr>
      <w:r w:rsidRPr="00C94CCC">
        <w:t>Levering skal skje til det tidspunkt som er avtalt mellom partene</w:t>
      </w:r>
      <w:r w:rsidR="00DA0013">
        <w:t>, jf. Avtalens forside</w:t>
      </w:r>
      <w:r w:rsidRPr="00C94CCC">
        <w:t>.</w:t>
      </w:r>
      <w:r w:rsidR="004F014A" w:rsidRPr="0038686B">
        <w:t xml:space="preserve"> Det samme gjelder arbeidets omfang og frekvens. </w:t>
      </w:r>
      <w:r w:rsidR="004F014A" w:rsidRPr="004F014A">
        <w:t xml:space="preserve">Dersom tidspunkter for leveransen </w:t>
      </w:r>
      <w:r w:rsidR="004F014A" w:rsidRPr="0038686B">
        <w:t>ikke</w:t>
      </w:r>
      <w:r w:rsidR="004F014A" w:rsidRPr="004F014A">
        <w:t xml:space="preserve"> er </w:t>
      </w:r>
      <w:r w:rsidR="004F014A" w:rsidRPr="00C7177B">
        <w:t xml:space="preserve">avtalt, gjelder ingen begrensninger for når </w:t>
      </w:r>
      <w:r w:rsidR="004F014A">
        <w:t>L</w:t>
      </w:r>
      <w:r w:rsidR="004F014A" w:rsidRPr="00C7177B">
        <w:t xml:space="preserve">everandøren kan utføre arbeidet ut over det som følger av lov og forskrift. Leverandøren er likevel forpliktet til å ta hensyn til </w:t>
      </w:r>
      <w:r w:rsidR="004F014A">
        <w:t>O</w:t>
      </w:r>
      <w:r w:rsidR="004F014A" w:rsidRPr="00C7177B">
        <w:t>ppdragsgiverens virksomhet.</w:t>
      </w:r>
    </w:p>
    <w:p w14:paraId="1862FBEA" w14:textId="2F387607" w:rsidR="004F014A" w:rsidRDefault="00E261A4" w:rsidP="004F014A">
      <w:pPr>
        <w:pStyle w:val="Overskrift1"/>
        <w:numPr>
          <w:ilvl w:val="0"/>
          <w:numId w:val="8"/>
        </w:numPr>
        <w:jc w:val="both"/>
        <w:rPr>
          <w:szCs w:val="22"/>
        </w:rPr>
      </w:pPr>
      <w:bookmarkStart w:id="22" w:name="_9kR3WTrAG8457WS0psqgz0r741Rj2DEBGDCIE1K"/>
      <w:r>
        <w:rPr>
          <w:caps w:val="0"/>
          <w:szCs w:val="22"/>
        </w:rPr>
        <w:t xml:space="preserve">LEVERANDØRENS </w:t>
      </w:r>
      <w:r w:rsidR="004F014A">
        <w:rPr>
          <w:szCs w:val="22"/>
        </w:rPr>
        <w:t>YTELSE</w:t>
      </w:r>
    </w:p>
    <w:p w14:paraId="1149E5B4" w14:textId="39D58129" w:rsidR="004F014A" w:rsidRPr="00C7177B" w:rsidRDefault="004F014A" w:rsidP="004F014A">
      <w:pPr>
        <w:pStyle w:val="Clauselevel2"/>
        <w:numPr>
          <w:ilvl w:val="0"/>
          <w:numId w:val="0"/>
        </w:numPr>
        <w:ind w:left="851"/>
        <w:jc w:val="both"/>
      </w:pPr>
      <w:r w:rsidRPr="004F014A">
        <w:t>Kvaliteten på leveransen skal oppfylle de krav som er angitt i Avtalen</w:t>
      </w:r>
      <w:r w:rsidR="0071423A">
        <w:t xml:space="preserve"> og hva som normalt må forventes av tilsvarende ytelser</w:t>
      </w:r>
      <w:r w:rsidRPr="004F014A">
        <w:t xml:space="preserve">. </w:t>
      </w:r>
      <w:r w:rsidRPr="00C7177B">
        <w:t>Leverandøren</w:t>
      </w:r>
      <w:r w:rsidRPr="004F014A">
        <w:rPr>
          <w:rFonts w:cs="Arial"/>
          <w:szCs w:val="20"/>
        </w:rPr>
        <w:t xml:space="preserve"> er forpliktet til å ha rutiner som sikrer kvaliteten og servicen i forbindelse med leveransen, og er forpliktet til å påse at dennes underleverandører har tilsvarende rutiner. </w:t>
      </w:r>
    </w:p>
    <w:p w14:paraId="4A92C7EA" w14:textId="47ED613E" w:rsidR="00CD71ED" w:rsidRPr="00C94CCC" w:rsidRDefault="00E261A4" w:rsidP="00CD71ED">
      <w:pPr>
        <w:pStyle w:val="Overskrift1"/>
        <w:numPr>
          <w:ilvl w:val="0"/>
          <w:numId w:val="8"/>
        </w:numPr>
        <w:jc w:val="both"/>
        <w:rPr>
          <w:szCs w:val="22"/>
        </w:rPr>
      </w:pPr>
      <w:bookmarkStart w:id="23" w:name="_9kR3WTrAG8458XS0psqgz0r741SasB81ADC"/>
      <w:bookmarkEnd w:id="22"/>
      <w:r w:rsidRPr="00C94CCC">
        <w:rPr>
          <w:caps w:val="0"/>
          <w:szCs w:val="22"/>
        </w:rPr>
        <w:t>BETALING</w:t>
      </w:r>
      <w:bookmarkEnd w:id="23"/>
    </w:p>
    <w:p w14:paraId="7C0C480D" w14:textId="11C8A68D" w:rsidR="00CD71ED" w:rsidRPr="00C94CCC" w:rsidRDefault="00CD71ED" w:rsidP="008F37CE">
      <w:pPr>
        <w:pStyle w:val="Clauselevel2"/>
        <w:numPr>
          <w:ilvl w:val="0"/>
          <w:numId w:val="0"/>
        </w:numPr>
        <w:ind w:left="851"/>
        <w:rPr>
          <w:rFonts w:cstheme="minorHAnsi"/>
        </w:rPr>
      </w:pPr>
      <w:r w:rsidRPr="00C94CCC">
        <w:rPr>
          <w:rFonts w:cstheme="minorHAnsi"/>
        </w:rPr>
        <w:t>Dersom ikke annet er særskilt avtalt mellom partene</w:t>
      </w:r>
      <w:r w:rsidR="0071423A">
        <w:rPr>
          <w:rFonts w:cstheme="minorHAnsi"/>
        </w:rPr>
        <w:t>,</w:t>
      </w:r>
      <w:r w:rsidRPr="00C94CCC">
        <w:rPr>
          <w:rFonts w:cstheme="minorHAnsi"/>
        </w:rPr>
        <w:t xml:space="preserve"> er prisene angitt i NOK eks. mva.</w:t>
      </w:r>
      <w:r w:rsidRPr="00C94CCC">
        <w:t xml:space="preserve"> </w:t>
      </w:r>
    </w:p>
    <w:p w14:paraId="7E351813" w14:textId="38C4A14D" w:rsidR="00CD71ED" w:rsidRPr="00C94CCC" w:rsidRDefault="00E261A4" w:rsidP="00CD71ED">
      <w:pPr>
        <w:pStyle w:val="Overskrift1"/>
        <w:numPr>
          <w:ilvl w:val="0"/>
          <w:numId w:val="8"/>
        </w:numPr>
        <w:jc w:val="both"/>
        <w:rPr>
          <w:szCs w:val="22"/>
        </w:rPr>
      </w:pPr>
      <w:r w:rsidRPr="00C94CCC">
        <w:rPr>
          <w:caps w:val="0"/>
          <w:szCs w:val="22"/>
        </w:rPr>
        <w:t>FAKTURERING</w:t>
      </w:r>
    </w:p>
    <w:p w14:paraId="55E98CC2" w14:textId="2802F767" w:rsidR="00CD71ED" w:rsidRDefault="00CD71ED" w:rsidP="00CD71ED">
      <w:pPr>
        <w:pStyle w:val="Clauselevel2"/>
        <w:numPr>
          <w:ilvl w:val="1"/>
          <w:numId w:val="8"/>
        </w:numPr>
        <w:ind w:left="851" w:hanging="851"/>
        <w:jc w:val="both"/>
      </w:pPr>
      <w:bookmarkStart w:id="24" w:name="_9kR3WTr29945EKEN8t861wvytku8078749T92MU"/>
      <w:bookmarkStart w:id="25" w:name="_Ref119664006"/>
      <w:r>
        <w:t>Dersom ikke annet er avtalt, skal betaling foretas mot faktura med 30 dagers betalingsfrist fra fakturadato</w:t>
      </w:r>
      <w:r w:rsidRPr="00C94CCC">
        <w:t>.</w:t>
      </w:r>
      <w:bookmarkEnd w:id="24"/>
      <w:r w:rsidRPr="00C94CCC">
        <w:t xml:space="preserve"> Betalingsfristen begynner ikke å løpe før levering er skjedd og godkjent faktura er mottatt. Som godkjent faktura regnes faktura som gjør det mulig for </w:t>
      </w:r>
      <w:r>
        <w:t>Oppdra</w:t>
      </w:r>
      <w:r w:rsidRPr="00C94CCC">
        <w:t xml:space="preserve">gsgiver å kontrollere at det som er fakturert er levert og ellers i samsvar med det som er avtalt og de krav </w:t>
      </w:r>
      <w:r>
        <w:t>O</w:t>
      </w:r>
      <w:r w:rsidRPr="00C94CCC">
        <w:t>ppdragsgiver har stilt.</w:t>
      </w:r>
      <w:bookmarkEnd w:id="25"/>
      <w:r>
        <w:t xml:space="preserve"> </w:t>
      </w:r>
    </w:p>
    <w:p w14:paraId="7BC9D20E" w14:textId="77777777" w:rsidR="00CD71ED" w:rsidRPr="00C94CCC" w:rsidRDefault="00CD71ED" w:rsidP="00CD71ED">
      <w:pPr>
        <w:pStyle w:val="Clauselevel2"/>
        <w:numPr>
          <w:ilvl w:val="1"/>
          <w:numId w:val="8"/>
        </w:numPr>
        <w:ind w:left="851" w:hanging="851"/>
        <w:jc w:val="both"/>
      </w:pPr>
      <w:r w:rsidRPr="00C94CCC">
        <w:lastRenderedPageBreak/>
        <w:t>Leverandøren skal sende faktura elektronisk</w:t>
      </w:r>
      <w:r>
        <w:t xml:space="preserve">, og </w:t>
      </w:r>
      <w:r w:rsidRPr="00C94CCC">
        <w:t xml:space="preserve">være av formatet </w:t>
      </w:r>
      <w:r>
        <w:t>e</w:t>
      </w:r>
      <w:r w:rsidRPr="00C94CCC">
        <w:t xml:space="preserve">lektronisk </w:t>
      </w:r>
      <w:proofErr w:type="spellStart"/>
      <w:r w:rsidRPr="00C94CCC">
        <w:t>handelsformat</w:t>
      </w:r>
      <w:proofErr w:type="spellEnd"/>
      <w:r w:rsidRPr="00C94CCC">
        <w:t xml:space="preserve"> (EHF). </w:t>
      </w:r>
    </w:p>
    <w:p w14:paraId="088C4C4A" w14:textId="6D7DC2CB" w:rsidR="00CD71ED" w:rsidRDefault="00E261A4" w:rsidP="00CD71ED">
      <w:pPr>
        <w:pStyle w:val="Overskrift1"/>
        <w:numPr>
          <w:ilvl w:val="0"/>
          <w:numId w:val="8"/>
        </w:numPr>
        <w:jc w:val="both"/>
        <w:rPr>
          <w:szCs w:val="22"/>
        </w:rPr>
      </w:pPr>
      <w:r>
        <w:rPr>
          <w:caps w:val="0"/>
          <w:szCs w:val="22"/>
        </w:rPr>
        <w:t>MANGELSANSVAR</w:t>
      </w:r>
    </w:p>
    <w:p w14:paraId="7921278A" w14:textId="00FA2F5E" w:rsidR="00CD71ED" w:rsidRPr="004F014A" w:rsidRDefault="00C7177B" w:rsidP="00CD71ED">
      <w:pPr>
        <w:pStyle w:val="Clauselevel2"/>
        <w:numPr>
          <w:ilvl w:val="1"/>
          <w:numId w:val="8"/>
        </w:numPr>
        <w:ind w:left="851" w:hanging="851"/>
        <w:jc w:val="both"/>
      </w:pPr>
      <w:bookmarkStart w:id="26" w:name="_Ref120185816"/>
      <w:r w:rsidRPr="004F014A">
        <w:t xml:space="preserve">Dersom Oppdragsgiver mener at Leverandøren ikke utfører leveransen i samsvar med Avtalen, må Oppdragsgiver reklamere uten ugrunnet opphold. Reklamasjonen skal fremsettes overfor Leverandøren eller Leverandørens representant. </w:t>
      </w:r>
    </w:p>
    <w:p w14:paraId="570A750D" w14:textId="77777777" w:rsidR="004F014A" w:rsidRPr="004F014A" w:rsidRDefault="00C7177B" w:rsidP="00CD71ED">
      <w:pPr>
        <w:pStyle w:val="Clauselevel2"/>
        <w:numPr>
          <w:ilvl w:val="1"/>
          <w:numId w:val="8"/>
        </w:numPr>
        <w:ind w:left="851" w:hanging="851"/>
        <w:jc w:val="both"/>
      </w:pPr>
      <w:r w:rsidRPr="004F014A">
        <w:t>Leverandøren er forpliktet til å starte utbedring omgående etter mottatt reklamasjon, og senest innen 24 time</w:t>
      </w:r>
      <w:r w:rsidR="004F014A" w:rsidRPr="004F014A">
        <w:t xml:space="preserve">r. </w:t>
      </w:r>
    </w:p>
    <w:p w14:paraId="07F6CDCD" w14:textId="7E66CD50" w:rsidR="00CD71ED" w:rsidRDefault="004F014A" w:rsidP="00CD71ED">
      <w:pPr>
        <w:pStyle w:val="Clauselevel2"/>
        <w:numPr>
          <w:ilvl w:val="1"/>
          <w:numId w:val="8"/>
        </w:numPr>
        <w:ind w:left="851" w:hanging="851"/>
        <w:jc w:val="both"/>
      </w:pPr>
      <w:r w:rsidRPr="004F014A">
        <w:t>Dersom</w:t>
      </w:r>
      <w:r>
        <w:t xml:space="preserve"> </w:t>
      </w:r>
      <w:r w:rsidR="00CD71ED" w:rsidRPr="004F014A">
        <w:t xml:space="preserve">Leverandøren </w:t>
      </w:r>
      <w:r w:rsidRPr="004F014A">
        <w:t xml:space="preserve">ikke oppfyller sin utbedringsplikt, kan Oppdragsgiver kreve et forholdsmessig prisavslag. </w:t>
      </w:r>
      <w:r w:rsidR="00CD71ED" w:rsidRPr="004F014A">
        <w:t>Bestemmelsen her gjør ingen begrensning i Oppdragsgivers adgang til å fremme mangelsanksjoner.</w:t>
      </w:r>
    </w:p>
    <w:p w14:paraId="48DF7A03" w14:textId="405899FC" w:rsidR="0071423A" w:rsidRPr="0071423A" w:rsidRDefault="0071423A" w:rsidP="007D729B">
      <w:pPr>
        <w:pStyle w:val="Clauselevel2"/>
        <w:numPr>
          <w:ilvl w:val="1"/>
          <w:numId w:val="8"/>
        </w:numPr>
        <w:ind w:left="851" w:hanging="851"/>
        <w:jc w:val="both"/>
      </w:pPr>
      <w:r>
        <w:t>O</w:t>
      </w:r>
      <w:r w:rsidRPr="00C94CCC">
        <w:t xml:space="preserve">ppdragsgiver rett til å foreta dekningskjøp på rimelig måte og innen rimelig tid </w:t>
      </w:r>
      <w:r>
        <w:t xml:space="preserve">dersom Leverandøren ikke retter mangelen innen rimelig tid. </w:t>
      </w:r>
      <w:r w:rsidRPr="00C94CCC">
        <w:t>Oppdragsgiver har da</w:t>
      </w:r>
      <w:r>
        <w:t xml:space="preserve"> </w:t>
      </w:r>
      <w:r w:rsidRPr="00C94CCC">
        <w:t xml:space="preserve">krav </w:t>
      </w:r>
      <w:r>
        <w:t>på</w:t>
      </w:r>
      <w:r w:rsidRPr="00C94CCC">
        <w:t xml:space="preserve"> erstatning på differansen mellom avtalt pris og prisen på dekningstransaksjonen</w:t>
      </w:r>
      <w:r>
        <w:t>. I tillegg kan eventuelle andre tap forbundet med misligholdet kreves erstattet</w:t>
      </w:r>
      <w:r w:rsidRPr="00C94CCC">
        <w:t>.</w:t>
      </w:r>
    </w:p>
    <w:bookmarkEnd w:id="26"/>
    <w:p w14:paraId="2241DDE8" w14:textId="21E0ADDD" w:rsidR="00CD71ED" w:rsidRPr="00C94CCC" w:rsidRDefault="00E261A4" w:rsidP="00CD71ED">
      <w:pPr>
        <w:pStyle w:val="Overskrift1"/>
        <w:numPr>
          <w:ilvl w:val="0"/>
          <w:numId w:val="8"/>
        </w:numPr>
        <w:jc w:val="both"/>
        <w:rPr>
          <w:szCs w:val="22"/>
        </w:rPr>
      </w:pPr>
      <w:r>
        <w:rPr>
          <w:caps w:val="0"/>
          <w:szCs w:val="22"/>
        </w:rPr>
        <w:t>DAGBOT</w:t>
      </w:r>
      <w:r w:rsidR="001350C4">
        <w:rPr>
          <w:caps w:val="0"/>
          <w:szCs w:val="22"/>
        </w:rPr>
        <w:t xml:space="preserve"> OG ERSTATNING</w:t>
      </w:r>
    </w:p>
    <w:p w14:paraId="53EADC1B" w14:textId="16A4E506" w:rsidR="00CD71ED" w:rsidRPr="004F014A" w:rsidRDefault="00CD71ED" w:rsidP="00565B7D">
      <w:pPr>
        <w:pStyle w:val="Clauselevel2"/>
        <w:numPr>
          <w:ilvl w:val="1"/>
          <w:numId w:val="8"/>
        </w:numPr>
        <w:ind w:left="851" w:hanging="851"/>
        <w:jc w:val="both"/>
      </w:pPr>
      <w:r w:rsidRPr="004F014A">
        <w:t xml:space="preserve">Dersom det foreligger forsinkelse eller </w:t>
      </w:r>
      <w:r w:rsidR="004F014A" w:rsidRPr="004F014A">
        <w:t>tjenesten</w:t>
      </w:r>
      <w:r w:rsidRPr="004F014A">
        <w:t xml:space="preserve"> har en mangel som medfører at </w:t>
      </w:r>
      <w:r w:rsidR="004F014A" w:rsidRPr="004F014A">
        <w:t>tjenesten</w:t>
      </w:r>
      <w:r w:rsidRPr="004F014A">
        <w:t xml:space="preserve"> ikke kan benyttes etter sitt formål og dette ikke blir rette</w:t>
      </w:r>
      <w:r w:rsidR="001350C4">
        <w:t>t</w:t>
      </w:r>
      <w:r w:rsidRPr="004F014A">
        <w:t xml:space="preserve"> innen leveringsfristens utløp</w:t>
      </w:r>
      <w:r w:rsidR="001350C4">
        <w:t>,</w:t>
      </w:r>
      <w:r w:rsidRPr="004F014A">
        <w:t xml:space="preserve"> påløper det automatisk en dagbot. </w:t>
      </w:r>
    </w:p>
    <w:p w14:paraId="740AD4F1" w14:textId="4072FEC7" w:rsidR="00CD71ED" w:rsidRPr="00C94CCC" w:rsidRDefault="001350C4" w:rsidP="00565B7D">
      <w:pPr>
        <w:pStyle w:val="Clauselevel2"/>
        <w:numPr>
          <w:ilvl w:val="1"/>
          <w:numId w:val="8"/>
        </w:numPr>
        <w:ind w:left="851" w:hanging="851"/>
        <w:jc w:val="both"/>
      </w:pPr>
      <w:r w:rsidRPr="00C94CCC">
        <w:t>Med mindre annet er avtalt, utgjør dagboten 0,5</w:t>
      </w:r>
      <w:r>
        <w:t xml:space="preserve"> </w:t>
      </w:r>
      <w:r w:rsidRPr="00C94CCC">
        <w:t xml:space="preserve">% regnet av den avtalte pris </w:t>
      </w:r>
      <w:r>
        <w:t>(</w:t>
      </w:r>
      <w:r w:rsidRPr="00C94CCC">
        <w:t>eks</w:t>
      </w:r>
      <w:r>
        <w:t>.</w:t>
      </w:r>
      <w:r w:rsidRPr="00C94CCC">
        <w:t xml:space="preserve"> mva.</w:t>
      </w:r>
      <w:r>
        <w:t>). Dagboten</w:t>
      </w:r>
      <w:r w:rsidRPr="00C94CCC">
        <w:t xml:space="preserve"> knytter seg til den del av leveransen som</w:t>
      </w:r>
      <w:r>
        <w:t>,</w:t>
      </w:r>
      <w:r w:rsidRPr="00C94CCC">
        <w:t xml:space="preserve"> på grunn av forsinkelsen/mangelen</w:t>
      </w:r>
      <w:r>
        <w:t>,</w:t>
      </w:r>
      <w:r w:rsidRPr="00C94CCC">
        <w:t xml:space="preserve"> ikke kan tas i bruk som forutsatt, minimum 1000</w:t>
      </w:r>
      <w:r>
        <w:t xml:space="preserve"> kroner</w:t>
      </w:r>
      <w:r w:rsidRPr="00C94CCC">
        <w:t xml:space="preserve"> pr. virkedag inntil rett levering finner sted. Dagbotperioden er begrenset til 100 (hundre) virkedager.</w:t>
      </w:r>
    </w:p>
    <w:p w14:paraId="5E981949" w14:textId="301B8480" w:rsidR="00CD71ED" w:rsidRPr="00C94CCC" w:rsidRDefault="00CD71ED" w:rsidP="00565B7D">
      <w:pPr>
        <w:pStyle w:val="Clauselevel2"/>
        <w:numPr>
          <w:ilvl w:val="1"/>
          <w:numId w:val="8"/>
        </w:numPr>
        <w:ind w:left="851" w:hanging="851"/>
        <w:jc w:val="both"/>
      </w:pPr>
      <w:bookmarkStart w:id="27" w:name="_9kMJI5YVt48868CXGxyvspty0xC"/>
      <w:r w:rsidRPr="00C94CCC">
        <w:t>Leverandørens</w:t>
      </w:r>
      <w:bookmarkEnd w:id="27"/>
      <w:r w:rsidRPr="00C94CCC">
        <w:t xml:space="preserve"> samlede dagbotansvar er begrenset til 15</w:t>
      </w:r>
      <w:r w:rsidR="001350C4">
        <w:t xml:space="preserve"> </w:t>
      </w:r>
      <w:r w:rsidRPr="00C94CCC">
        <w:t xml:space="preserve">% av den totale kontraktsummen. Ansvarsbegrensningen gjelder ikke dersom forsinkelsen har sin årsak i forsett eller grov uaktsomhet hos </w:t>
      </w:r>
      <w:r>
        <w:t>Leverandør</w:t>
      </w:r>
      <w:r w:rsidRPr="00C94CCC">
        <w:t xml:space="preserve">en eller noen </w:t>
      </w:r>
      <w:r>
        <w:t>Leverandør</w:t>
      </w:r>
      <w:r w:rsidRPr="00C94CCC">
        <w:t xml:space="preserve">en svarer for. </w:t>
      </w:r>
    </w:p>
    <w:p w14:paraId="0C0EE98D" w14:textId="609DE4C7" w:rsidR="00CD71ED" w:rsidRPr="00C94CCC" w:rsidRDefault="00CD71ED" w:rsidP="00565B7D">
      <w:pPr>
        <w:pStyle w:val="Clauselevel2"/>
        <w:numPr>
          <w:ilvl w:val="1"/>
          <w:numId w:val="8"/>
        </w:numPr>
        <w:ind w:left="851" w:hanging="851"/>
        <w:jc w:val="both"/>
      </w:pPr>
      <w:r w:rsidRPr="00C94CCC">
        <w:t xml:space="preserve">Betaling av dagbøter skal ikke være til hinder for at </w:t>
      </w:r>
      <w:r>
        <w:t>O</w:t>
      </w:r>
      <w:r w:rsidRPr="00C94CCC">
        <w:t xml:space="preserve">ppdragsgiver i tillegg krever erstatning </w:t>
      </w:r>
      <w:r w:rsidR="001350C4">
        <w:t xml:space="preserve">etter alminnelige kontraktsrettslige erstatningsregler </w:t>
      </w:r>
      <w:r w:rsidRPr="00C94CCC">
        <w:t>for å få dekket tap som viser seg å bli større enn det som dekkes av dagbøtene. Betalte dagbøter skal gå til fradrag ved en eventuell erstatning i den utstrekning den gjelder samme forhold.</w:t>
      </w:r>
    </w:p>
    <w:p w14:paraId="33228C82" w14:textId="5D3650B6" w:rsidR="00CD71ED" w:rsidRPr="00C94CCC" w:rsidRDefault="00E261A4" w:rsidP="00CD71ED">
      <w:pPr>
        <w:pStyle w:val="Overskrift1"/>
        <w:numPr>
          <w:ilvl w:val="0"/>
          <w:numId w:val="8"/>
        </w:numPr>
      </w:pPr>
      <w:bookmarkStart w:id="28" w:name="_9kR3WTrAG845BaS0psqgz0r741WkyDIBA"/>
      <w:r w:rsidRPr="00C94CCC">
        <w:rPr>
          <w:caps w:val="0"/>
        </w:rPr>
        <w:t>HEVING</w:t>
      </w:r>
      <w:bookmarkEnd w:id="28"/>
      <w:r w:rsidRPr="00C94CCC">
        <w:rPr>
          <w:caps w:val="0"/>
        </w:rPr>
        <w:t xml:space="preserve"> </w:t>
      </w:r>
    </w:p>
    <w:p w14:paraId="354E8E5A" w14:textId="77B670E1" w:rsidR="004F014A" w:rsidRPr="004F014A" w:rsidRDefault="00CD71ED" w:rsidP="00565B7D">
      <w:pPr>
        <w:pStyle w:val="Clauselevel2"/>
        <w:numPr>
          <w:ilvl w:val="0"/>
          <w:numId w:val="0"/>
        </w:numPr>
        <w:ind w:left="851"/>
        <w:jc w:val="both"/>
      </w:pPr>
      <w:r w:rsidRPr="00C94CCC">
        <w:t xml:space="preserve">Oppdragsgiver kan heve </w:t>
      </w:r>
      <w:bookmarkStart w:id="29" w:name="_9kMLK5YVt48868AKMCslqt"/>
      <w:r w:rsidRPr="00C94CCC">
        <w:t>Avtalen</w:t>
      </w:r>
      <w:bookmarkEnd w:id="29"/>
      <w:r w:rsidRPr="00C94CCC">
        <w:t xml:space="preserve"> dersom mangelen eller forsinkelsen medfører et vesentlig kontraktsbrudd. Ved heving har </w:t>
      </w:r>
      <w:r>
        <w:t>O</w:t>
      </w:r>
      <w:r w:rsidRPr="00C94CCC">
        <w:t xml:space="preserve">ppdragsgiver rett til å foreta dekningskjøp på rimelig måte og innen rimelig tid etter hevingen. Oppdragsgiver har da krav </w:t>
      </w:r>
      <w:r w:rsidR="001350C4">
        <w:t>på</w:t>
      </w:r>
      <w:r w:rsidRPr="00C94CCC">
        <w:t xml:space="preserve"> erstatning </w:t>
      </w:r>
      <w:r w:rsidR="001350C4">
        <w:t>for</w:t>
      </w:r>
      <w:r w:rsidRPr="00C94CCC">
        <w:t xml:space="preserve"> differansen mellom avtalt pris og prisen på dekningstransaksjonen</w:t>
      </w:r>
      <w:r w:rsidR="001350C4">
        <w:t>. I tillegg kan andre tap forbundet med misligholdet kreves erstattet</w:t>
      </w:r>
      <w:r w:rsidRPr="00C94CCC">
        <w:t>.</w:t>
      </w:r>
    </w:p>
    <w:p w14:paraId="334916FE" w14:textId="6971F4E0" w:rsidR="00CD71ED" w:rsidRPr="00C94CCC" w:rsidRDefault="00E261A4" w:rsidP="00CD71ED">
      <w:pPr>
        <w:pStyle w:val="Overskrift1"/>
        <w:numPr>
          <w:ilvl w:val="0"/>
          <w:numId w:val="8"/>
        </w:numPr>
        <w:jc w:val="both"/>
        <w:rPr>
          <w:szCs w:val="22"/>
        </w:rPr>
      </w:pPr>
      <w:r w:rsidRPr="00C94CCC">
        <w:rPr>
          <w:caps w:val="0"/>
          <w:szCs w:val="22"/>
        </w:rPr>
        <w:lastRenderedPageBreak/>
        <w:t>VARSLER</w:t>
      </w:r>
    </w:p>
    <w:p w14:paraId="1603D875" w14:textId="5128F8C3" w:rsidR="00CD71ED" w:rsidRDefault="00CD71ED" w:rsidP="00565B7D">
      <w:pPr>
        <w:pStyle w:val="Clauselevel2"/>
        <w:numPr>
          <w:ilvl w:val="0"/>
          <w:numId w:val="0"/>
        </w:numPr>
        <w:ind w:left="851"/>
        <w:jc w:val="both"/>
      </w:pPr>
      <w:r w:rsidRPr="00C94CCC">
        <w:t xml:space="preserve">Alle varsler, krav eller andre meldinger som skal gis under denne </w:t>
      </w:r>
      <w:bookmarkStart w:id="30" w:name="_9kMNM5YVt48868AKMCslqt"/>
      <w:r w:rsidRPr="00C94CCC">
        <w:t>Avtalen</w:t>
      </w:r>
      <w:bookmarkEnd w:id="30"/>
      <w:r w:rsidRPr="00C94CCC">
        <w:t xml:space="preserve">, skal gis skriftlig til vedkommende parts representant identifisert på </w:t>
      </w:r>
      <w:bookmarkStart w:id="31" w:name="_9kMON5YVt48868AKMCslqt"/>
      <w:r w:rsidRPr="00C94CCC">
        <w:t>Avtalens</w:t>
      </w:r>
      <w:bookmarkEnd w:id="31"/>
      <w:r w:rsidRPr="00C94CCC">
        <w:t xml:space="preserve"> første side, eller som </w:t>
      </w:r>
      <w:r w:rsidR="001350C4">
        <w:t xml:space="preserve">senere er </w:t>
      </w:r>
      <w:r w:rsidRPr="00C94CCC">
        <w:t>endret etter</w:t>
      </w:r>
      <w:r>
        <w:t xml:space="preserve"> skriftlig </w:t>
      </w:r>
      <w:r w:rsidR="001350C4">
        <w:t>melding/</w:t>
      </w:r>
      <w:r>
        <w:t xml:space="preserve">notifikasjon. </w:t>
      </w:r>
    </w:p>
    <w:p w14:paraId="2C93AD3D" w14:textId="09A3AEC2" w:rsidR="00CD71ED" w:rsidRPr="009F790C" w:rsidRDefault="00E261A4" w:rsidP="00CD71ED">
      <w:pPr>
        <w:pStyle w:val="Overskrift1"/>
        <w:numPr>
          <w:ilvl w:val="0"/>
          <w:numId w:val="8"/>
        </w:numPr>
      </w:pPr>
      <w:r>
        <w:rPr>
          <w:caps w:val="0"/>
        </w:rPr>
        <w:t>ENDRINGER</w:t>
      </w:r>
    </w:p>
    <w:p w14:paraId="3869C17F" w14:textId="77777777" w:rsidR="00CD71ED" w:rsidRPr="009F790C" w:rsidRDefault="00CD71ED" w:rsidP="00565B7D">
      <w:pPr>
        <w:pStyle w:val="Clauselevel2"/>
        <w:numPr>
          <w:ilvl w:val="0"/>
          <w:numId w:val="0"/>
        </w:numPr>
        <w:ind w:left="851"/>
        <w:jc w:val="both"/>
      </w:pPr>
      <w:r>
        <w:t xml:space="preserve">Endringer av </w:t>
      </w:r>
      <w:bookmarkStart w:id="32" w:name="_9kR3WTr26647ENKAqjor"/>
      <w:r>
        <w:t>Avtalen</w:t>
      </w:r>
      <w:bookmarkEnd w:id="32"/>
      <w:r>
        <w:t xml:space="preserve"> skal være skriftlige, og de må være undertegnet av en bemyndiget representant fra hver av partene.</w:t>
      </w:r>
    </w:p>
    <w:p w14:paraId="63A372D7" w14:textId="2A2A1516" w:rsidR="00C7177B" w:rsidRPr="006900F4" w:rsidRDefault="00E261A4" w:rsidP="00C7177B">
      <w:pPr>
        <w:pStyle w:val="Overskrift1"/>
        <w:numPr>
          <w:ilvl w:val="0"/>
          <w:numId w:val="8"/>
        </w:numPr>
      </w:pPr>
      <w:r>
        <w:rPr>
          <w:caps w:val="0"/>
        </w:rPr>
        <w:t>OVERDRAGELSE AV KONTRAKTSFORPLIKTELSER</w:t>
      </w:r>
    </w:p>
    <w:p w14:paraId="765A6253" w14:textId="77777777" w:rsidR="001350C4" w:rsidRPr="00B36F82" w:rsidRDefault="001350C4" w:rsidP="001350C4">
      <w:pPr>
        <w:pStyle w:val="Clauselevel2"/>
        <w:numPr>
          <w:ilvl w:val="1"/>
          <w:numId w:val="8"/>
        </w:numPr>
        <w:jc w:val="both"/>
      </w:pPr>
      <w:r w:rsidRPr="00B36F82">
        <w:t xml:space="preserve">Leverandøren kan ikke overdra sine kontraktsforpliktelser uten at dette er </w:t>
      </w:r>
      <w:r w:rsidRPr="006900F4">
        <w:t>skriftlig</w:t>
      </w:r>
      <w:r w:rsidRPr="00B36F82">
        <w:t xml:space="preserve"> avtalt. </w:t>
      </w:r>
    </w:p>
    <w:p w14:paraId="10798BAF" w14:textId="00061AD9" w:rsidR="00C7177B" w:rsidRDefault="001350C4" w:rsidP="007D729B">
      <w:pPr>
        <w:pStyle w:val="Clauselevel2"/>
        <w:numPr>
          <w:ilvl w:val="1"/>
          <w:numId w:val="8"/>
        </w:numPr>
        <w:jc w:val="both"/>
        <w:rPr>
          <w:rFonts w:ascii="Arial" w:hAnsi="Arial" w:cs="Arial"/>
          <w:sz w:val="20"/>
          <w:szCs w:val="20"/>
        </w:rPr>
      </w:pPr>
      <w:r w:rsidRPr="00B36F82">
        <w:t>Oppdragsgiver kan overdra</w:t>
      </w:r>
      <w:r>
        <w:rPr>
          <w:rFonts w:cs="Arial"/>
        </w:rPr>
        <w:t xml:space="preserve"> sin </w:t>
      </w:r>
      <w:proofErr w:type="spellStart"/>
      <w:r>
        <w:rPr>
          <w:rFonts w:cs="Arial"/>
        </w:rPr>
        <w:t>kontraktsposisjon</w:t>
      </w:r>
      <w:proofErr w:type="spellEnd"/>
      <w:r>
        <w:rPr>
          <w:rFonts w:cs="Arial"/>
        </w:rPr>
        <w:t xml:space="preserve"> til andre offentlige oppdragsgivere. Slik overdragelse </w:t>
      </w:r>
      <w:r w:rsidRPr="007D729B">
        <w:t>skal</w:t>
      </w:r>
      <w:r>
        <w:rPr>
          <w:rFonts w:cs="Arial"/>
        </w:rPr>
        <w:t xml:space="preserve"> varsles til Leverandøren.</w:t>
      </w:r>
    </w:p>
    <w:p w14:paraId="7B7CE0C9" w14:textId="02CC58B1" w:rsidR="004F014A" w:rsidRDefault="00E261A4" w:rsidP="004F014A">
      <w:pPr>
        <w:pStyle w:val="Overskrift1"/>
        <w:numPr>
          <w:ilvl w:val="0"/>
          <w:numId w:val="8"/>
        </w:numPr>
        <w:jc w:val="both"/>
        <w:rPr>
          <w:szCs w:val="22"/>
        </w:rPr>
      </w:pPr>
      <w:bookmarkStart w:id="33" w:name="_Hlk120262338"/>
      <w:r>
        <w:rPr>
          <w:caps w:val="0"/>
          <w:szCs w:val="22"/>
        </w:rPr>
        <w:t>FORSIKRING</w:t>
      </w:r>
    </w:p>
    <w:p w14:paraId="4478A6CA" w14:textId="57059832" w:rsidR="00C7177B" w:rsidRPr="00565B7D" w:rsidRDefault="004F014A" w:rsidP="00565B7D">
      <w:pPr>
        <w:pStyle w:val="Clauselevel2"/>
        <w:numPr>
          <w:ilvl w:val="0"/>
          <w:numId w:val="0"/>
        </w:numPr>
        <w:ind w:left="851"/>
        <w:jc w:val="both"/>
        <w:rPr>
          <w:szCs w:val="20"/>
        </w:rPr>
      </w:pPr>
      <w:r>
        <w:t xml:space="preserve">Leverandøren skal ha ansvarsforsikring på vanlige vilkår. </w:t>
      </w:r>
      <w:r>
        <w:rPr>
          <w:rFonts w:cs="Arial"/>
          <w:szCs w:val="20"/>
        </w:rPr>
        <w:t xml:space="preserve">Forsikringssummen skal ikke være mindre enn 75 G. Forsikringen skal dekke erstatningsansvar for skade </w:t>
      </w:r>
      <w:r>
        <w:rPr>
          <w:rFonts w:cs="Arial"/>
        </w:rPr>
        <w:t>L</w:t>
      </w:r>
      <w:r>
        <w:rPr>
          <w:rFonts w:cs="Arial"/>
          <w:szCs w:val="20"/>
        </w:rPr>
        <w:t xml:space="preserve">everandøren kan påføre </w:t>
      </w:r>
      <w:r>
        <w:rPr>
          <w:rFonts w:cs="Arial"/>
        </w:rPr>
        <w:t>O</w:t>
      </w:r>
      <w:r>
        <w:rPr>
          <w:rFonts w:cs="Arial"/>
          <w:szCs w:val="20"/>
        </w:rPr>
        <w:t>ppdragsgivers eller tredjemanns person eller ting i forbindelse med gjennomføringen av leveransen.</w:t>
      </w:r>
      <w:r>
        <w:rPr>
          <w:rFonts w:cs="Arial"/>
        </w:rPr>
        <w:t xml:space="preserve"> </w:t>
      </w:r>
      <w:r w:rsidRPr="004F014A">
        <w:t>Leverandøren</w:t>
      </w:r>
      <w:r>
        <w:rPr>
          <w:rFonts w:cs="Arial"/>
          <w:szCs w:val="20"/>
        </w:rPr>
        <w:t xml:space="preserve"> er forpliktet til å sørge for at eventuelle underleverandører er ansvarsforsikret på tilsvarende vilkår.</w:t>
      </w:r>
    </w:p>
    <w:bookmarkEnd w:id="33"/>
    <w:p w14:paraId="67D58FA5" w14:textId="28A2412C" w:rsidR="00E261A4" w:rsidRDefault="00E261A4" w:rsidP="00E261A4">
      <w:pPr>
        <w:pStyle w:val="Overskrift1"/>
        <w:numPr>
          <w:ilvl w:val="0"/>
          <w:numId w:val="8"/>
        </w:numPr>
      </w:pPr>
      <w:r>
        <w:rPr>
          <w:caps w:val="0"/>
        </w:rPr>
        <w:t>IMMATERIELLE RETTIGHETER</w:t>
      </w:r>
    </w:p>
    <w:p w14:paraId="06F495B2" w14:textId="0540A8F7" w:rsidR="00E261A4" w:rsidRPr="00C7177B" w:rsidRDefault="00E261A4" w:rsidP="00E261A4">
      <w:pPr>
        <w:pStyle w:val="Clauselevel2"/>
        <w:numPr>
          <w:ilvl w:val="0"/>
          <w:numId w:val="0"/>
        </w:numPr>
        <w:ind w:left="850"/>
        <w:jc w:val="both"/>
      </w:pPr>
      <w:r>
        <w:t xml:space="preserve">Med mindre annet er avtalt, skal alle immaterielle rettigheter til ethvert resultat av tjenester utført i henhold til denne Avtalen </w:t>
      </w:r>
      <w:r w:rsidR="00774C74">
        <w:t>være</w:t>
      </w:r>
      <w:r>
        <w:t xml:space="preserve"> Oppdragsgivers eiendom alene. Oppdragsgiver har rett til å overdra sine rettigheter til tredjepart uten samtykke fra Leverandøren.</w:t>
      </w:r>
    </w:p>
    <w:p w14:paraId="4C30F1CA" w14:textId="76C0D5ED" w:rsidR="00CD71ED" w:rsidRDefault="00E261A4" w:rsidP="00CD71ED">
      <w:pPr>
        <w:pStyle w:val="Overskrift1"/>
        <w:numPr>
          <w:ilvl w:val="0"/>
          <w:numId w:val="8"/>
        </w:numPr>
        <w:jc w:val="both"/>
        <w:rPr>
          <w:szCs w:val="22"/>
        </w:rPr>
      </w:pPr>
      <w:r>
        <w:rPr>
          <w:caps w:val="0"/>
          <w:szCs w:val="22"/>
        </w:rPr>
        <w:t>TAUSHETSPLIKT</w:t>
      </w:r>
    </w:p>
    <w:p w14:paraId="3F282FE6" w14:textId="77777777" w:rsidR="00774C74" w:rsidRDefault="00774C74" w:rsidP="00774C74">
      <w:pPr>
        <w:pStyle w:val="Clauselevel2"/>
        <w:numPr>
          <w:ilvl w:val="1"/>
          <w:numId w:val="8"/>
        </w:numPr>
        <w:jc w:val="both"/>
      </w:pPr>
      <w:r>
        <w:t xml:space="preserve">Informasjon som partene blir kjent med i forbindelse med Avtalen og gjennomføringen av Avtalen skal behandles konfidensielt, og ikke gjøres tilgjengelig for utenforstående uten samtykke fra den annen part. </w:t>
      </w:r>
    </w:p>
    <w:p w14:paraId="03C2581C" w14:textId="77777777" w:rsidR="00774C74" w:rsidRDefault="00774C74" w:rsidP="00774C74">
      <w:pPr>
        <w:pStyle w:val="Clauselevel2"/>
        <w:numPr>
          <w:ilvl w:val="1"/>
          <w:numId w:val="8"/>
        </w:numPr>
        <w:jc w:val="both"/>
      </w:pPr>
      <w:r>
        <w:t xml:space="preserve">Taushetsplikten er ikke til hinder for at opplysningene brukes når ingen berettiget interesse tilsier at de holdes hemmelig, for eksempel når de er </w:t>
      </w:r>
      <w:proofErr w:type="gramStart"/>
      <w:r>
        <w:t>alminnelig</w:t>
      </w:r>
      <w:proofErr w:type="gramEnd"/>
      <w:r>
        <w:t xml:space="preserve"> kjent eller </w:t>
      </w:r>
      <w:proofErr w:type="gramStart"/>
      <w:r>
        <w:t>alminnelig</w:t>
      </w:r>
      <w:proofErr w:type="gramEnd"/>
      <w:r>
        <w:t xml:space="preserve"> tilgjengelig andre steder. </w:t>
      </w:r>
    </w:p>
    <w:p w14:paraId="51BADD92" w14:textId="77777777" w:rsidR="00774C74" w:rsidRDefault="00774C74" w:rsidP="00774C74">
      <w:pPr>
        <w:pStyle w:val="Clauselevel2"/>
        <w:numPr>
          <w:ilvl w:val="1"/>
          <w:numId w:val="8"/>
        </w:numPr>
        <w:jc w:val="both"/>
      </w:pPr>
      <w:r>
        <w:t>Partene skal ta nødvendige forholdsregler for å sikre at uvedkommende ikke får innsyn i eller kan bli kjent med taushetsbelagt informasjon.</w:t>
      </w:r>
    </w:p>
    <w:p w14:paraId="08D31B1C" w14:textId="77777777" w:rsidR="00774C74" w:rsidRDefault="00774C74" w:rsidP="00774C74">
      <w:pPr>
        <w:pStyle w:val="Clauselevel2"/>
        <w:numPr>
          <w:ilvl w:val="1"/>
          <w:numId w:val="8"/>
        </w:numPr>
        <w:jc w:val="both"/>
      </w:pPr>
      <w:r>
        <w:t>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til konfidensialitet tilsvarende dette punktet.</w:t>
      </w:r>
      <w:r w:rsidRPr="00822573">
        <w:t xml:space="preserve"> </w:t>
      </w:r>
    </w:p>
    <w:p w14:paraId="25C3B852" w14:textId="77777777" w:rsidR="00774C74" w:rsidRPr="00F97D9E" w:rsidRDefault="00774C74" w:rsidP="00774C74">
      <w:pPr>
        <w:pStyle w:val="Clauselevel2"/>
        <w:numPr>
          <w:ilvl w:val="1"/>
          <w:numId w:val="8"/>
        </w:numPr>
        <w:jc w:val="both"/>
        <w:rPr>
          <w:rFonts w:asciiTheme="minorHAnsi" w:hAnsiTheme="minorHAnsi" w:cstheme="minorHAnsi"/>
          <w:sz w:val="24"/>
        </w:rPr>
      </w:pPr>
      <w:proofErr w:type="gramStart"/>
      <w:r>
        <w:rPr>
          <w:rFonts w:cstheme="minorHAnsi"/>
        </w:rPr>
        <w:lastRenderedPageBreak/>
        <w:t>Leverandørens  taushetsplikt</w:t>
      </w:r>
      <w:proofErr w:type="gramEnd"/>
      <w:r>
        <w:rPr>
          <w:rFonts w:cstheme="minorHAnsi"/>
        </w:rPr>
        <w:t xml:space="preserve"> etter denne bestemmelsen er ikke mer omfattende enn det som følger av lov 10. februar 1967 om behandlingsmåten i </w:t>
      </w:r>
      <w:r w:rsidRPr="00CB7F3A">
        <w:t>forvaltningssaker</w:t>
      </w:r>
      <w:r>
        <w:rPr>
          <w:rFonts w:cstheme="minorHAnsi"/>
        </w:rPr>
        <w:t xml:space="preserve"> (forvaltningsloven) eller tilsvarende sektorspesifikk regulering. </w:t>
      </w:r>
    </w:p>
    <w:p w14:paraId="63959AEA" w14:textId="772F6484" w:rsidR="00CD71ED" w:rsidRDefault="00774C74" w:rsidP="00CD71ED">
      <w:pPr>
        <w:pStyle w:val="Clauselevel2"/>
        <w:numPr>
          <w:ilvl w:val="1"/>
          <w:numId w:val="8"/>
        </w:numPr>
        <w:ind w:left="851" w:hanging="851"/>
        <w:jc w:val="both"/>
      </w:pPr>
      <w:r>
        <w:t xml:space="preserve">Taushetsplikt etter denne bestemmelsen er ikke til hinder for utlevering av informasjon som kreves fremlagt i henhold til lov eller forskrift, herunder offentlighet og innsynsrett som følger av lov 19. mai 2006 om rett til innsyn i dokument i </w:t>
      </w:r>
      <w:proofErr w:type="spellStart"/>
      <w:r>
        <w:t>offentleg</w:t>
      </w:r>
      <w:proofErr w:type="spellEnd"/>
      <w:r>
        <w:t xml:space="preserve"> </w:t>
      </w:r>
      <w:proofErr w:type="spellStart"/>
      <w:r>
        <w:t>verksemd</w:t>
      </w:r>
      <w:proofErr w:type="spellEnd"/>
      <w:r>
        <w:t xml:space="preserve"> (</w:t>
      </w:r>
      <w:proofErr w:type="spellStart"/>
      <w:r>
        <w:t>offentleglova</w:t>
      </w:r>
      <w:proofErr w:type="spellEnd"/>
      <w:r>
        <w:t>). Om mulig skal den annen part varsles før slik informasjon gis.</w:t>
      </w:r>
      <w:r w:rsidR="00CD71ED">
        <w:t xml:space="preserve"> </w:t>
      </w:r>
    </w:p>
    <w:p w14:paraId="7D64F379" w14:textId="669E5C6F" w:rsidR="00CD71ED" w:rsidRPr="00C94CCC" w:rsidRDefault="00E261A4" w:rsidP="00CD71ED">
      <w:pPr>
        <w:pStyle w:val="Overskrift1"/>
        <w:numPr>
          <w:ilvl w:val="0"/>
          <w:numId w:val="8"/>
        </w:numPr>
        <w:jc w:val="both"/>
        <w:rPr>
          <w:szCs w:val="22"/>
        </w:rPr>
      </w:pPr>
      <w:r w:rsidRPr="00C94CCC">
        <w:rPr>
          <w:caps w:val="0"/>
          <w:szCs w:val="22"/>
        </w:rPr>
        <w:t>TVISTER</w:t>
      </w:r>
    </w:p>
    <w:p w14:paraId="24DD5B73" w14:textId="0E543387" w:rsidR="00CD71ED" w:rsidRPr="00BD3182" w:rsidRDefault="00CD71ED" w:rsidP="00565B7D">
      <w:pPr>
        <w:pStyle w:val="Clauselevel2"/>
        <w:numPr>
          <w:ilvl w:val="0"/>
          <w:numId w:val="0"/>
        </w:numPr>
        <w:ind w:left="851"/>
        <w:jc w:val="both"/>
        <w:rPr>
          <w:rFonts w:eastAsia="SimSun"/>
          <w:b/>
          <w:bCs/>
          <w:caps/>
          <w:kern w:val="28"/>
        </w:rPr>
      </w:pPr>
      <w:r>
        <w:t xml:space="preserve">Partenes rettigheter og plikter etter denne </w:t>
      </w:r>
      <w:bookmarkStart w:id="34" w:name="_9kMHG5YVt48869GPMCslqt"/>
      <w:r>
        <w:t>Avtalen</w:t>
      </w:r>
      <w:bookmarkEnd w:id="34"/>
      <w:r>
        <w:t xml:space="preserve"> </w:t>
      </w:r>
      <w:r w:rsidR="00774C74">
        <w:t>reguleres</w:t>
      </w:r>
      <w:r>
        <w:t xml:space="preserve"> i sin helhet </w:t>
      </w:r>
      <w:r w:rsidR="00774C74">
        <w:t>av</w:t>
      </w:r>
      <w:r>
        <w:t xml:space="preserve"> norsk rett. </w:t>
      </w:r>
      <w:r w:rsidRPr="00C94CCC">
        <w:t>Enhver tvist mellom partene om kontraktsforholdet som ikke løses i minnelighet</w:t>
      </w:r>
      <w:r w:rsidR="00774C74">
        <w:t>,</w:t>
      </w:r>
      <w:r w:rsidRPr="00C94CCC">
        <w:t xml:space="preserve"> avgjøres ved ordinær rettergang. Rett verneting er </w:t>
      </w:r>
      <w:r>
        <w:t>Oppdra</w:t>
      </w:r>
      <w:r w:rsidRPr="00C94CCC">
        <w:t>gsgivers verneting.</w:t>
      </w:r>
    </w:p>
    <w:p w14:paraId="5B0A133B" w14:textId="77777777" w:rsidR="00CD71ED" w:rsidRDefault="00CD71ED" w:rsidP="00CD71ED">
      <w:pPr>
        <w:pStyle w:val="Brdtekst"/>
        <w:jc w:val="both"/>
        <w:rPr>
          <w:szCs w:val="22"/>
        </w:rPr>
      </w:pPr>
    </w:p>
    <w:p w14:paraId="45E5FC4B" w14:textId="09ED4649" w:rsidR="00CD71ED" w:rsidRDefault="00CD71ED" w:rsidP="00CD71ED">
      <w:pPr>
        <w:pStyle w:val="Brdtekst"/>
        <w:jc w:val="center"/>
        <w:rPr>
          <w:szCs w:val="22"/>
        </w:rPr>
      </w:pPr>
      <w:r>
        <w:rPr>
          <w:szCs w:val="22"/>
        </w:rPr>
        <w:t>***</w:t>
      </w:r>
    </w:p>
    <w:p w14:paraId="6EAE03C2" w14:textId="24D30DE2" w:rsidR="008F37CE" w:rsidRDefault="008F37CE">
      <w:pPr>
        <w:rPr>
          <w:szCs w:val="22"/>
        </w:rPr>
      </w:pPr>
      <w:r>
        <w:rPr>
          <w:szCs w:val="22"/>
        </w:rPr>
        <w:br w:type="page"/>
      </w:r>
    </w:p>
    <w:p w14:paraId="7D5B40FB" w14:textId="19B72B11" w:rsidR="00CD71ED" w:rsidRDefault="00CD71ED" w:rsidP="00CD71ED">
      <w:pPr>
        <w:pStyle w:val="Overskrift1"/>
        <w:numPr>
          <w:ilvl w:val="0"/>
          <w:numId w:val="0"/>
        </w:numPr>
      </w:pPr>
      <w:r>
        <w:lastRenderedPageBreak/>
        <w:t xml:space="preserve">BILAG 1 – </w:t>
      </w:r>
      <w:r w:rsidRPr="008439B5">
        <w:t>Oppdragsgivers krav til leveransen</w:t>
      </w:r>
      <w:r w:rsidR="00774C74">
        <w:t xml:space="preserve"> (kravspesifikasjon)</w:t>
      </w:r>
    </w:p>
    <w:p w14:paraId="567D41C9" w14:textId="77777777" w:rsidR="00C02D65" w:rsidRDefault="00C02D65" w:rsidP="00C02D65">
      <w:pPr>
        <w:pStyle w:val="Brdtekst"/>
      </w:pPr>
    </w:p>
    <w:p w14:paraId="39FD7575" w14:textId="22BD985E" w:rsidR="00C02D65" w:rsidRPr="00C02D65" w:rsidRDefault="00870D62" w:rsidP="00C02D65">
      <w:pPr>
        <w:pStyle w:val="Brdtekst"/>
      </w:pPr>
      <w:r>
        <w:rPr>
          <w:highlight w:val="yellow"/>
        </w:rPr>
        <w:t>P</w:t>
      </w:r>
      <w:r w:rsidR="00F5228E">
        <w:rPr>
          <w:highlight w:val="yellow"/>
        </w:rPr>
        <w:t>r</w:t>
      </w:r>
      <w:r w:rsidR="009C75AB">
        <w:rPr>
          <w:highlight w:val="yellow"/>
        </w:rPr>
        <w:t>osjekt</w:t>
      </w:r>
      <w:r w:rsidR="00486202" w:rsidRPr="00486202">
        <w:rPr>
          <w:highlight w:val="yellow"/>
        </w:rPr>
        <w:t>besk</w:t>
      </w:r>
      <w:r w:rsidR="009C75AB">
        <w:rPr>
          <w:highlight w:val="yellow"/>
        </w:rPr>
        <w:t>r</w:t>
      </w:r>
      <w:r w:rsidR="00486202" w:rsidRPr="00486202">
        <w:rPr>
          <w:highlight w:val="yellow"/>
        </w:rPr>
        <w:t>ivelsen</w:t>
      </w:r>
      <w:r>
        <w:rPr>
          <w:highlight w:val="yellow"/>
        </w:rPr>
        <w:t xml:space="preserve"> (vedlegg 4 til</w:t>
      </w:r>
      <w:r w:rsidR="00A425A7">
        <w:rPr>
          <w:highlight w:val="yellow"/>
        </w:rPr>
        <w:t xml:space="preserve"> </w:t>
      </w:r>
      <w:r>
        <w:rPr>
          <w:highlight w:val="yellow"/>
        </w:rPr>
        <w:t>konkurranse</w:t>
      </w:r>
      <w:r w:rsidR="00A425A7">
        <w:rPr>
          <w:highlight w:val="yellow"/>
        </w:rPr>
        <w:t>grunnlaget</w:t>
      </w:r>
      <w:r>
        <w:rPr>
          <w:highlight w:val="yellow"/>
        </w:rPr>
        <w:t>)</w:t>
      </w:r>
      <w:r w:rsidR="00486202" w:rsidRPr="00486202">
        <w:rPr>
          <w:highlight w:val="yellow"/>
        </w:rPr>
        <w:t xml:space="preserve"> </w:t>
      </w:r>
      <w:r w:rsidR="009C75AB">
        <w:rPr>
          <w:highlight w:val="yellow"/>
        </w:rPr>
        <w:t xml:space="preserve">legges </w:t>
      </w:r>
      <w:r w:rsidR="00A425A7">
        <w:rPr>
          <w:highlight w:val="yellow"/>
        </w:rPr>
        <w:t>til</w:t>
      </w:r>
      <w:r w:rsidR="00486202" w:rsidRPr="00486202">
        <w:rPr>
          <w:highlight w:val="yellow"/>
        </w:rPr>
        <w:t xml:space="preserve"> ved inngåelse av kontrakt</w:t>
      </w:r>
      <w:r w:rsidR="000A3ABF">
        <w:t>.</w:t>
      </w:r>
    </w:p>
    <w:p w14:paraId="0121F06C" w14:textId="452DD551" w:rsidR="00CD71ED" w:rsidRDefault="00CD71ED" w:rsidP="00CD71ED">
      <w:pPr>
        <w:pStyle w:val="Overskrift1"/>
        <w:numPr>
          <w:ilvl w:val="0"/>
          <w:numId w:val="0"/>
        </w:numPr>
        <w:rPr>
          <w:szCs w:val="22"/>
        </w:rPr>
      </w:pPr>
      <w:r>
        <w:t xml:space="preserve">BILAG 2 – </w:t>
      </w:r>
      <w:r w:rsidRPr="00C94CCC">
        <w:rPr>
          <w:szCs w:val="22"/>
        </w:rPr>
        <w:t xml:space="preserve">Leverandørens </w:t>
      </w:r>
      <w:r w:rsidR="00774C74">
        <w:rPr>
          <w:szCs w:val="22"/>
        </w:rPr>
        <w:t>tilbud/</w:t>
      </w:r>
      <w:r w:rsidRPr="00C94CCC">
        <w:rPr>
          <w:szCs w:val="22"/>
        </w:rPr>
        <w:t xml:space="preserve">tilbudte </w:t>
      </w:r>
      <w:r w:rsidR="002C5AFA">
        <w:rPr>
          <w:szCs w:val="22"/>
        </w:rPr>
        <w:t>Leveranse</w:t>
      </w:r>
      <w:r w:rsidRPr="00C94CCC">
        <w:rPr>
          <w:szCs w:val="22"/>
        </w:rPr>
        <w:t xml:space="preserve"> (inkludert pris)</w:t>
      </w:r>
    </w:p>
    <w:p w14:paraId="0E111DF4" w14:textId="77777777" w:rsidR="00CD71ED" w:rsidRDefault="00CD71ED" w:rsidP="00CD71ED">
      <w:pPr>
        <w:pStyle w:val="Brdtekst"/>
      </w:pPr>
    </w:p>
    <w:p w14:paraId="68E8A1A2" w14:textId="527ECE53" w:rsidR="00CD71ED" w:rsidRDefault="00CD71ED" w:rsidP="00CD71ED">
      <w:pPr>
        <w:pStyle w:val="Overskrift1"/>
        <w:numPr>
          <w:ilvl w:val="0"/>
          <w:numId w:val="0"/>
        </w:numPr>
      </w:pPr>
      <w:r>
        <w:t xml:space="preserve">BILAG </w:t>
      </w:r>
      <w:r w:rsidR="007D729B">
        <w:t>3</w:t>
      </w:r>
      <w:r>
        <w:t xml:space="preserve"> – ETISKE KRAV</w:t>
      </w:r>
    </w:p>
    <w:p w14:paraId="3F8DBEF6" w14:textId="77777777" w:rsidR="00CD71ED" w:rsidRDefault="00CD71ED" w:rsidP="00CD71ED">
      <w:pPr>
        <w:pStyle w:val="Overskrift1"/>
        <w:numPr>
          <w:ilvl w:val="0"/>
          <w:numId w:val="32"/>
        </w:numPr>
        <w:tabs>
          <w:tab w:val="clear" w:pos="850"/>
        </w:tabs>
        <w:ind w:left="851" w:hanging="851"/>
      </w:pPr>
      <w:r>
        <w:t>Lønns- og arbeidsvilkår</w:t>
      </w:r>
    </w:p>
    <w:p w14:paraId="55A714DD" w14:textId="1F021FE2" w:rsidR="00F31235" w:rsidRDefault="00F31235" w:rsidP="002A39A2">
      <w:pPr>
        <w:pStyle w:val="Clauselevel2"/>
        <w:jc w:val="both"/>
      </w:pPr>
      <w:bookmarkStart w:id="35" w:name="_Hlk120722598"/>
      <w:bookmarkStart w:id="36" w:name="_Ref120184283"/>
      <w:r>
        <w:t xml:space="preserve">Leverandøren skal (og skal sørge for at eventuelle underleverandører) ved gjennomføringen av denne Avtalen følger </w:t>
      </w:r>
      <w:r w:rsidRPr="00F31235">
        <w:t>Lov om arbeidsmiljø, arbeidstid og stillingsvern mv. (arbeidsmiljøloven</w:t>
      </w:r>
      <w:r>
        <w:t xml:space="preserve">) for arbeid utført i Norge. </w:t>
      </w:r>
    </w:p>
    <w:bookmarkEnd w:id="35"/>
    <w:p w14:paraId="3D4FEDB7" w14:textId="47D82109" w:rsidR="002425B1" w:rsidRPr="00F26BBD" w:rsidRDefault="002425B1" w:rsidP="002A39A2">
      <w:pPr>
        <w:pStyle w:val="Clauselevel2"/>
        <w:numPr>
          <w:ilvl w:val="1"/>
          <w:numId w:val="8"/>
        </w:numPr>
        <w:jc w:val="both"/>
      </w:pPr>
      <w:r w:rsidRPr="00F26BBD">
        <w:t>Dersom det foreligger allmenngjort tariffavtale eller landsomfattende tariffavtale for den aktuelle bransje, kommer påfølgende avsnitt til anvendelse</w:t>
      </w:r>
      <w:r w:rsidR="00F31235">
        <w:t>:</w:t>
      </w:r>
    </w:p>
    <w:p w14:paraId="3E5F6623" w14:textId="77777777" w:rsidR="002425B1" w:rsidRPr="00F26BBD" w:rsidRDefault="002425B1" w:rsidP="002A39A2">
      <w:pPr>
        <w:pStyle w:val="Clauselevel3"/>
        <w:jc w:val="both"/>
      </w:pPr>
      <w:r w:rsidRPr="00F26BBD">
        <w:t xml:space="preserve">Leverandøren skal på områder dekket av forskrift om allmenngjort tariffavtale sørge for at egne og eventuelle underleverandørers ansatte som direkte medvirker til å oppfylle Leverandørens forpliktelser under denne </w:t>
      </w:r>
      <w:r>
        <w:t>A</w:t>
      </w:r>
      <w:r w:rsidRPr="00F26BBD">
        <w:t xml:space="preserve">vtalen, ikke har dårligere lønns- og arbeidsvilkår enn det som følger av forskriften som allmenngjør tariffavtalen. På områder som ikke er dekket av allmenngjort tariffavtale, skal Leverandøren sørge for at de samme ansatte ikke har dårligere lønns- og arbeidsvilkår enn det som følger av gjeldende landsomfattende tariffavtale for den aktuelle bransje. Dette gjelder for arbeid utført i Norge. </w:t>
      </w:r>
    </w:p>
    <w:p w14:paraId="6CDE32B1" w14:textId="77777777" w:rsidR="002425B1" w:rsidRPr="00F26BBD" w:rsidRDefault="002425B1" w:rsidP="002A39A2">
      <w:pPr>
        <w:pStyle w:val="Clauselevel3"/>
        <w:jc w:val="both"/>
      </w:pPr>
      <w:r w:rsidRPr="00F26BBD">
        <w:t xml:space="preserve">Alle avtaler Leverandøren inngår, og som innebærer utførelse av arbeid som direkte medvirker til å oppfylle Leverandørens forpliktelser under denne avtalen, skal inneholde tilsvarende betingelser. </w:t>
      </w:r>
    </w:p>
    <w:p w14:paraId="234B924F" w14:textId="77777777" w:rsidR="002425B1" w:rsidRPr="00F26BBD" w:rsidRDefault="002425B1" w:rsidP="002A39A2">
      <w:pPr>
        <w:pStyle w:val="Clauselevel3"/>
        <w:jc w:val="both"/>
      </w:pPr>
      <w:r w:rsidRPr="00F26BBD">
        <w:t xml:space="preserve">Dersom Leverandøren ikke oppfyller denne forpliktelsen, har </w:t>
      </w:r>
      <w:r>
        <w:t>Oppdragsgiver</w:t>
      </w:r>
      <w:r w:rsidRPr="00F26BBD">
        <w:t xml:space="preserve"> rett til å holde tilbake deler av kontraktssummen, tilsvarende ca. 2 (to) ganger innsparingen for Leverandøren, inntil det er dokumentert at forholdet er bragt i orden. </w:t>
      </w:r>
    </w:p>
    <w:p w14:paraId="2538AAA8" w14:textId="77777777" w:rsidR="002425B1" w:rsidRPr="00F26BBD" w:rsidRDefault="002425B1" w:rsidP="002A39A2">
      <w:pPr>
        <w:pStyle w:val="Clauselevel3"/>
        <w:jc w:val="both"/>
      </w:pPr>
      <w:r w:rsidRPr="00F26BBD">
        <w:t xml:space="preserve">Oppfyllelse av Leverandørens forpliktelser som nevnt ovenfor skal dokumenteres enten en egenerklæring eller tredjepartserklæring om at det er samsvar mellom aktuell tariffavtale og faktiske lønns- og arbeidsvilkår for oppfyllelse av Leverandørens og eventuelle underleverandørers forpliktelser.  </w:t>
      </w:r>
    </w:p>
    <w:p w14:paraId="305751F5" w14:textId="77777777" w:rsidR="00F31235" w:rsidRDefault="00F31235" w:rsidP="002A39A2">
      <w:pPr>
        <w:pStyle w:val="Clauselevel2"/>
        <w:numPr>
          <w:ilvl w:val="1"/>
          <w:numId w:val="8"/>
        </w:numPr>
        <w:jc w:val="both"/>
      </w:pPr>
      <w:bookmarkStart w:id="37" w:name="_Hlk120722697"/>
      <w:r w:rsidRPr="00F26BBD">
        <w:t xml:space="preserve">Leverandøren skal på forespørsel fra </w:t>
      </w:r>
      <w:r>
        <w:t>Oppdragsgiver</w:t>
      </w:r>
      <w:r w:rsidRPr="00F26BBD">
        <w:t xml:space="preserve"> legge frem dokumentasjon om de lønns- og arbeidsvilkår som blir benyttet. Dokumentasjonsplikten gjelder også underleverandører.</w:t>
      </w:r>
    </w:p>
    <w:p w14:paraId="1E3DAA71" w14:textId="55060D3D" w:rsidR="00F31235" w:rsidRPr="00F31235" w:rsidRDefault="00F31235" w:rsidP="002A39A2">
      <w:pPr>
        <w:pStyle w:val="Clauselevel2"/>
        <w:numPr>
          <w:ilvl w:val="1"/>
          <w:numId w:val="8"/>
        </w:numPr>
        <w:jc w:val="both"/>
      </w:pPr>
      <w:r>
        <w:t xml:space="preserve">Vesentlig mislighold av lønns- og arbeidsvilkår hos Leverandøren kan påberopes av Oppdragsgiver som grunnlag for heving, selv om Leverandøren retter forholdene. Dersom bruddet har skjedd i underleverandørleddet (herunder bemanningsselskaper), kan Oppdragsgiver kreve at Leverandøren skifter ut underleverandører. Dette skal skje uten omkostninger for Oppdragsgiver. </w:t>
      </w:r>
    </w:p>
    <w:bookmarkEnd w:id="37"/>
    <w:p w14:paraId="282F5D02" w14:textId="77777777" w:rsidR="00CD71ED" w:rsidRDefault="00CD71ED" w:rsidP="00CD71ED">
      <w:pPr>
        <w:pStyle w:val="Overskrift1"/>
        <w:numPr>
          <w:ilvl w:val="0"/>
          <w:numId w:val="8"/>
        </w:numPr>
      </w:pPr>
      <w:r>
        <w:lastRenderedPageBreak/>
        <w:t>Grunnleggende menneskerettigheter</w:t>
      </w:r>
    </w:p>
    <w:p w14:paraId="3C0FE05B" w14:textId="76DE1A51" w:rsidR="00CD71ED" w:rsidRDefault="002C5AFA" w:rsidP="00CD71ED">
      <w:pPr>
        <w:pStyle w:val="Clauselevel2"/>
        <w:numPr>
          <w:ilvl w:val="1"/>
          <w:numId w:val="8"/>
        </w:numPr>
        <w:ind w:left="851" w:hanging="851"/>
        <w:jc w:val="both"/>
      </w:pPr>
      <w:bookmarkStart w:id="38" w:name="_Ref120189610"/>
      <w:bookmarkStart w:id="39" w:name="_9kR3WTr29945FIBfMpursy942v67457OK4wBBzA"/>
      <w:r>
        <w:t>Tjenestene</w:t>
      </w:r>
      <w:r w:rsidR="00CD71ED" w:rsidRPr="00EE4877">
        <w:t xml:space="preserve">(ne) som leveres under denne </w:t>
      </w:r>
      <w:bookmarkStart w:id="40" w:name="_9kMHzG6ZWu59979BLNDtmru"/>
      <w:r w:rsidR="00CD71ED" w:rsidRPr="00EE4877">
        <w:t>Avtalen</w:t>
      </w:r>
      <w:bookmarkEnd w:id="40"/>
      <w:r w:rsidR="00CD71ED" w:rsidRPr="00EE4877">
        <w:t xml:space="preserve"> skal </w:t>
      </w:r>
      <w:r w:rsidR="008F37CE">
        <w:t>leveres</w:t>
      </w:r>
      <w:r w:rsidR="00CD71ED" w:rsidRPr="00EE4877">
        <w:t xml:space="preserve"> under forhold som er i overenstemmelse med </w:t>
      </w:r>
      <w:bookmarkStart w:id="41" w:name="_9kMHG5YVt3DE69APO960zrnqpxxpZU2C4AH4CDG"/>
      <w:r w:rsidR="00CD71ED">
        <w:t>Grunnleggende Menneskerettigheter</w:t>
      </w:r>
      <w:bookmarkEnd w:id="41"/>
      <w:r w:rsidR="00CD71ED">
        <w:t xml:space="preserve"> og </w:t>
      </w:r>
      <w:bookmarkStart w:id="42" w:name="_9kMHG5YVt3DE69BKE3AxssospKS0oww7A7KECH7"/>
      <w:r w:rsidR="00CD71ED">
        <w:t>Anstendige Arbeidsforhold</w:t>
      </w:r>
      <w:bookmarkEnd w:id="42"/>
      <w:r w:rsidR="00CD71ED">
        <w:t>.</w:t>
      </w:r>
      <w:bookmarkEnd w:id="38"/>
      <w:bookmarkEnd w:id="39"/>
      <w:r w:rsidR="00CD71ED">
        <w:t xml:space="preserve"> </w:t>
      </w:r>
    </w:p>
    <w:p w14:paraId="481ED99A" w14:textId="77777777" w:rsidR="00CD71ED" w:rsidRDefault="00CD71ED" w:rsidP="00CD71ED">
      <w:pPr>
        <w:pStyle w:val="Clauselevel2"/>
        <w:numPr>
          <w:ilvl w:val="0"/>
          <w:numId w:val="0"/>
        </w:numPr>
        <w:ind w:left="850"/>
        <w:jc w:val="both"/>
      </w:pPr>
      <w:r>
        <w:t>Med "</w:t>
      </w:r>
      <w:bookmarkStart w:id="43" w:name="_9kR3WTr1BC478NM74yxplonvvnXS0A28F2ABEUK"/>
      <w:r w:rsidRPr="00E56E68">
        <w:rPr>
          <w:b/>
          <w:bCs/>
        </w:rPr>
        <w:t>Grunnleggende Menneskerettigheter</w:t>
      </w:r>
      <w:bookmarkEnd w:id="43"/>
      <w:r>
        <w:t xml:space="preserve">" menes </w:t>
      </w:r>
      <w:r w:rsidRPr="00EE4877">
        <w:t xml:space="preserve">de internasjonalt anerkjente menneskerettighetene som blant annet følger av (i) </w:t>
      </w:r>
      <w:bookmarkStart w:id="44" w:name="_9kR3WTr26646FUrV"/>
      <w:r w:rsidRPr="00EE4877">
        <w:t>FNs</w:t>
      </w:r>
      <w:bookmarkEnd w:id="44"/>
      <w:r w:rsidRPr="00EE4877">
        <w:t> </w:t>
      </w:r>
      <w:bookmarkStart w:id="45" w:name="lov/1999-05-21-30/oskn"/>
      <w:r w:rsidRPr="00EE4877">
        <w:fldChar w:fldCharType="begin"/>
      </w:r>
      <w:r w:rsidRPr="00EE4877">
        <w:instrText xml:space="preserve"> HYPERLINK "https://lovdata.no/pro/" \l "reference/lov/1999-05-21-30/oskn" </w:instrText>
      </w:r>
      <w:r w:rsidRPr="00EE4877">
        <w:fldChar w:fldCharType="separate"/>
      </w:r>
      <w:r w:rsidRPr="00EE4877">
        <w:t>konvensjon om økonomiske, sosiale og kulturelle rettigheter</w:t>
      </w:r>
      <w:r w:rsidRPr="00EE4877">
        <w:fldChar w:fldCharType="end"/>
      </w:r>
      <w:bookmarkEnd w:id="45"/>
      <w:r w:rsidRPr="00EE4877">
        <w:t xml:space="preserve"> fra 1966, (ii) </w:t>
      </w:r>
      <w:bookmarkStart w:id="46" w:name="_9kMHG5YVt48868HWtX"/>
      <w:r w:rsidRPr="00EE4877">
        <w:t>FNs</w:t>
      </w:r>
      <w:bookmarkEnd w:id="46"/>
      <w:r w:rsidRPr="00EE4877">
        <w:t> </w:t>
      </w:r>
      <w:bookmarkStart w:id="47" w:name="lov/1999-05-21-30/spn"/>
      <w:r w:rsidRPr="00EE4877">
        <w:fldChar w:fldCharType="begin"/>
      </w:r>
      <w:r w:rsidRPr="00EE4877">
        <w:instrText xml:space="preserve"> HYPERLINK "https://lovdata.no/pro/" \l "reference/lov/1999-05-21-30/spn" </w:instrText>
      </w:r>
      <w:r w:rsidRPr="00EE4877">
        <w:fldChar w:fldCharType="separate"/>
      </w:r>
      <w:r w:rsidRPr="00EE4877">
        <w:t>konvensjon om sivile og politiske rettigheter</w:t>
      </w:r>
      <w:r w:rsidRPr="00EE4877">
        <w:fldChar w:fldCharType="end"/>
      </w:r>
      <w:bookmarkEnd w:id="47"/>
      <w:r w:rsidRPr="00EE4877">
        <w:t xml:space="preserve"> fra 1966 og (iii) </w:t>
      </w:r>
      <w:bookmarkStart w:id="48" w:name="_9kR3WTr26646GYszX"/>
      <w:r w:rsidRPr="00EE4877">
        <w:t>ILOs</w:t>
      </w:r>
      <w:bookmarkEnd w:id="48"/>
      <w:r w:rsidRPr="00EE4877">
        <w:t xml:space="preserve"> kjernekonvensjoner om grunnleggende rettigheter og prinsipper i arbeidslivet</w:t>
      </w:r>
      <w:r>
        <w:t xml:space="preserve">.  </w:t>
      </w:r>
    </w:p>
    <w:p w14:paraId="628EBAEA" w14:textId="77777777" w:rsidR="00CD71ED" w:rsidRDefault="00CD71ED" w:rsidP="00CD71ED">
      <w:pPr>
        <w:pStyle w:val="Clauselevel2"/>
        <w:numPr>
          <w:ilvl w:val="0"/>
          <w:numId w:val="0"/>
        </w:numPr>
        <w:ind w:left="850"/>
        <w:jc w:val="both"/>
      </w:pPr>
      <w:r>
        <w:t>Med "</w:t>
      </w:r>
      <w:bookmarkStart w:id="49" w:name="_9kR3WTr1BC479IC18vqqmqnIQymuu585ICAF5"/>
      <w:r w:rsidRPr="00E56E68">
        <w:rPr>
          <w:b/>
          <w:bCs/>
        </w:rPr>
        <w:t>Anstendige Arbeidsforhold</w:t>
      </w:r>
      <w:bookmarkEnd w:id="49"/>
      <w:r>
        <w:t xml:space="preserve">" menes </w:t>
      </w:r>
      <w:r w:rsidRPr="00E56E68">
        <w:t>arbeid som ivaretar Grunnleggende Menneskerettigheter og helse, miljø og sikkerhet på arbeidsplassen, og som gir en lønn å leve av</w:t>
      </w:r>
      <w:r>
        <w:t>.</w:t>
      </w:r>
      <w:r w:rsidRPr="00EE4877">
        <w:t xml:space="preserve"> </w:t>
      </w:r>
    </w:p>
    <w:p w14:paraId="18A59846" w14:textId="77777777" w:rsidR="00CD71ED" w:rsidRPr="00EE4877" w:rsidRDefault="00CD71ED" w:rsidP="00CD71ED">
      <w:pPr>
        <w:pStyle w:val="Clauselevel2"/>
        <w:numPr>
          <w:ilvl w:val="0"/>
          <w:numId w:val="0"/>
        </w:numPr>
        <w:ind w:left="850"/>
        <w:jc w:val="both"/>
      </w:pPr>
      <w:r w:rsidRPr="00EE4877">
        <w:t xml:space="preserve">Dersom Leverandøren bruker underleverandører for å oppfylle denne </w:t>
      </w:r>
      <w:bookmarkStart w:id="50" w:name="_9kMH0H6ZWu59979BLNDtmru"/>
      <w:r w:rsidRPr="00EE4877">
        <w:t>Avtalen</w:t>
      </w:r>
      <w:bookmarkEnd w:id="50"/>
      <w:r w:rsidRPr="00EE4877">
        <w:t xml:space="preserve">, er Leverandøren forpliktet til å videreføre og bidra til etterlevelse av kravene i leverandørkjeden.  </w:t>
      </w:r>
      <w:bookmarkEnd w:id="36"/>
    </w:p>
    <w:p w14:paraId="23CF732C" w14:textId="2E635F45" w:rsidR="00CD71ED" w:rsidRPr="00301277" w:rsidRDefault="00CD71ED" w:rsidP="008F37CE">
      <w:pPr>
        <w:pStyle w:val="Clauselevel2"/>
        <w:numPr>
          <w:ilvl w:val="1"/>
          <w:numId w:val="8"/>
        </w:numPr>
        <w:ind w:left="851" w:hanging="851"/>
        <w:jc w:val="both"/>
      </w:pPr>
      <w:bookmarkStart w:id="51" w:name="_9kR3WTr2994679CQK380t3ym2I43BzAB2HBuCNE"/>
      <w:bookmarkStart w:id="52" w:name="_Ref120184388"/>
      <w:r w:rsidRPr="00301277">
        <w:t xml:space="preserve">For å sikre etterlevelse av klausul </w:t>
      </w:r>
      <w:r>
        <w:fldChar w:fldCharType="begin"/>
      </w:r>
      <w:r>
        <w:instrText xml:space="preserve"> REF _Ref120189610 \r \h </w:instrText>
      </w:r>
      <w:r>
        <w:fldChar w:fldCharType="separate"/>
      </w:r>
      <w:bookmarkStart w:id="53" w:name="_9kMHG5YVt4BB67HKDhOrwtu0B64x89679QM6yDD"/>
      <w:r w:rsidR="008F37CE">
        <w:t>2.1</w:t>
      </w:r>
      <w:bookmarkEnd w:id="53"/>
      <w:r>
        <w:fldChar w:fldCharType="end"/>
      </w:r>
      <w:r w:rsidRPr="00301277">
        <w:t>, skal Leverandøren ha retningslinjer og rutiner for aktsomhetsvurderinger etter åpenhetsloven.</w:t>
      </w:r>
      <w:bookmarkEnd w:id="51"/>
      <w:r w:rsidRPr="00301277">
        <w:t xml:space="preserve"> </w:t>
      </w:r>
      <w:bookmarkEnd w:id="52"/>
    </w:p>
    <w:p w14:paraId="68822C3C" w14:textId="43596FEB" w:rsidR="00CD71ED" w:rsidRPr="00301277" w:rsidRDefault="00CD71ED" w:rsidP="00CD71ED">
      <w:pPr>
        <w:pStyle w:val="Clauselevel2"/>
        <w:numPr>
          <w:ilvl w:val="1"/>
          <w:numId w:val="8"/>
        </w:numPr>
        <w:ind w:left="851" w:hanging="851"/>
        <w:jc w:val="both"/>
      </w:pPr>
      <w:r w:rsidRPr="00301277">
        <w:t xml:space="preserve">Dersom </w:t>
      </w:r>
      <w:r>
        <w:t>Leverandør</w:t>
      </w:r>
      <w:r w:rsidRPr="00301277">
        <w:t>en blir klar over forhold i strid med klausul</w:t>
      </w:r>
      <w:r>
        <w:t xml:space="preserve">ene </w:t>
      </w:r>
      <w:r>
        <w:fldChar w:fldCharType="begin"/>
      </w:r>
      <w:r>
        <w:instrText xml:space="preserve"> REF _Ref120189610 \r \h </w:instrText>
      </w:r>
      <w:r>
        <w:fldChar w:fldCharType="separate"/>
      </w:r>
      <w:bookmarkStart w:id="54" w:name="_9kMIH5YVt4BB67HKDhOrwtu0B64x89679QM6yDD"/>
      <w:r w:rsidR="008F37CE">
        <w:t>2.1</w:t>
      </w:r>
      <w:bookmarkEnd w:id="54"/>
      <w:r>
        <w:fldChar w:fldCharType="end"/>
      </w:r>
      <w:r>
        <w:t xml:space="preserve"> </w:t>
      </w:r>
      <w:r w:rsidRPr="00301277">
        <w:t xml:space="preserve">og </w:t>
      </w:r>
      <w:r>
        <w:fldChar w:fldCharType="begin"/>
      </w:r>
      <w:r>
        <w:instrText xml:space="preserve"> REF _Ref120184388 \r \h  \* MERGEFORMAT </w:instrText>
      </w:r>
      <w:r>
        <w:fldChar w:fldCharType="separate"/>
      </w:r>
      <w:bookmarkStart w:id="55" w:name="_9kMHG5YVt4BB689BESM5A2v50o4K65D1CD4JDwE"/>
      <w:r w:rsidR="008F37CE">
        <w:t>2.2</w:t>
      </w:r>
      <w:bookmarkEnd w:id="55"/>
      <w:r>
        <w:fldChar w:fldCharType="end"/>
      </w:r>
      <w:r w:rsidRPr="00301277">
        <w:t xml:space="preserve"> i leverandørkjeden, skal Leverandøren rapportere dette til Oppdragsgiver uten ugrunnet opphold. Oppdragsgiver kan kreve at etterlevelse skal dokumentere at Leverandøren. Dokumentasjonsplikten gjelder også underleverandører. </w:t>
      </w:r>
    </w:p>
    <w:p w14:paraId="030BB788" w14:textId="77777777" w:rsidR="008F37CE" w:rsidRDefault="00CD71ED" w:rsidP="008F37CE">
      <w:pPr>
        <w:pStyle w:val="Clauselevel2"/>
        <w:numPr>
          <w:ilvl w:val="1"/>
          <w:numId w:val="8"/>
        </w:numPr>
        <w:ind w:left="851" w:hanging="851"/>
        <w:jc w:val="both"/>
      </w:pPr>
      <w:r w:rsidRPr="00F57AC6">
        <w:t xml:space="preserve">Vesentlig mislighold av klausul 2 hos Leverandøren kan påberopes av Oppdragsgiver som grunnlag for heving, selv om Leverandøren retter forholdene. Dersom bruddet har skjedd i underleverandørleddet (herunder bemanningsselskaper), kan Oppdragsgiver kreve at Leverandøren skifter ut </w:t>
      </w:r>
      <w:r w:rsidRPr="008F37CE">
        <w:rPr>
          <w:rFonts w:cs="Arial"/>
          <w:szCs w:val="20"/>
        </w:rPr>
        <w:t>underleverandører</w:t>
      </w:r>
      <w:r w:rsidRPr="00F57AC6">
        <w:t xml:space="preserve">. Dette skal skje uten omkostninger for Oppdragsgiver. </w:t>
      </w:r>
      <w:bookmarkEnd w:id="0"/>
    </w:p>
    <w:p w14:paraId="6454ECFD" w14:textId="2F30ED48" w:rsidR="008D494A" w:rsidRDefault="00C7177B" w:rsidP="008F37CE">
      <w:pPr>
        <w:pStyle w:val="Overskrift1"/>
      </w:pPr>
      <w:bookmarkStart w:id="56" w:name="_Hlk120265795"/>
      <w:r>
        <w:t>internkontroll av helse, miljø og sikkerhet</w:t>
      </w:r>
    </w:p>
    <w:p w14:paraId="1400E0BA" w14:textId="78963C21" w:rsidR="00C7177B" w:rsidRPr="00E261A4" w:rsidRDefault="00C7177B" w:rsidP="00E261A4">
      <w:pPr>
        <w:pStyle w:val="Clauselevel2"/>
        <w:numPr>
          <w:ilvl w:val="1"/>
          <w:numId w:val="8"/>
        </w:numPr>
        <w:ind w:left="851" w:hanging="851"/>
        <w:jc w:val="both"/>
      </w:pPr>
      <w:r>
        <w:rPr>
          <w:rFonts w:cs="Arial"/>
          <w:szCs w:val="20"/>
        </w:rPr>
        <w:t xml:space="preserve">For å sikre at leverandøren til enhver tid overholder krav til lov, forskrift og offentlige vedtak, er </w:t>
      </w:r>
      <w:r>
        <w:rPr>
          <w:rFonts w:cs="Arial"/>
        </w:rPr>
        <w:t>L</w:t>
      </w:r>
      <w:r>
        <w:rPr>
          <w:rFonts w:cs="Arial"/>
          <w:szCs w:val="20"/>
        </w:rPr>
        <w:t xml:space="preserve">everandøren forpliktet til å utøve internkontroll i samsvar med det til enhver tid gjeldende regelverk. </w:t>
      </w:r>
      <w:r w:rsidRPr="00C7177B">
        <w:t xml:space="preserve">Leverandøren skal fortløpende gjennomgå sin internkontroll for å sikre at den fungerer som forutsatt. På forespørsel fra Oppdragsgiveren skal det </w:t>
      </w:r>
      <w:proofErr w:type="gramStart"/>
      <w:r w:rsidRPr="00C7177B">
        <w:t>avgis</w:t>
      </w:r>
      <w:proofErr w:type="gramEnd"/>
      <w:r w:rsidRPr="00C7177B">
        <w:t xml:space="preserve"> skriftlig rapport som dokumenterer at dette er utført.</w:t>
      </w:r>
    </w:p>
    <w:p w14:paraId="00B9F9CB" w14:textId="77FCA194" w:rsidR="00C7177B" w:rsidRPr="00C7177B" w:rsidRDefault="00C7177B" w:rsidP="00E261A4">
      <w:pPr>
        <w:pStyle w:val="Clauselevel2"/>
        <w:numPr>
          <w:ilvl w:val="1"/>
          <w:numId w:val="8"/>
        </w:numPr>
        <w:ind w:left="851" w:hanging="851"/>
        <w:jc w:val="both"/>
      </w:pPr>
      <w:r w:rsidRPr="00C7177B">
        <w:t>Oppdragsgiver er forpliktet til å opplyse Leverandøren om forhold som kan ha betydning for HMS ved inngåelse av kontrakten og så lenge kontraktsforholdet løper.</w:t>
      </w:r>
    </w:p>
    <w:p w14:paraId="79B09964" w14:textId="154522A9" w:rsidR="0072094B" w:rsidRDefault="00C7177B" w:rsidP="00AF5E23">
      <w:pPr>
        <w:pStyle w:val="Clauselevel2"/>
        <w:numPr>
          <w:ilvl w:val="1"/>
          <w:numId w:val="8"/>
        </w:numPr>
        <w:ind w:left="851" w:hanging="851"/>
        <w:jc w:val="both"/>
        <w:rPr>
          <w:rFonts w:cs="Arial"/>
          <w:szCs w:val="20"/>
        </w:rPr>
      </w:pPr>
      <w:r w:rsidRPr="0072094B">
        <w:t>Oppdragsgiver skal sørge for at forhold</w:t>
      </w:r>
      <w:r w:rsidRPr="0072094B">
        <w:rPr>
          <w:rFonts w:cs="Arial"/>
          <w:szCs w:val="20"/>
        </w:rPr>
        <w:t xml:space="preserve"> på arbeidsplassen som oppdragsgiver har ansvaret for, er slik at Leverandørens HMS ivaretas.</w:t>
      </w:r>
    </w:p>
    <w:p w14:paraId="184F5A34" w14:textId="77777777" w:rsidR="007D729B" w:rsidRPr="007D729B" w:rsidRDefault="007D729B" w:rsidP="007D729B">
      <w:pPr>
        <w:pStyle w:val="Brdtekst"/>
      </w:pPr>
    </w:p>
    <w:p w14:paraId="65BE2D07" w14:textId="77777777" w:rsidR="007D729B" w:rsidRPr="008439B5" w:rsidRDefault="007D729B" w:rsidP="007D729B">
      <w:pPr>
        <w:pStyle w:val="Overskrift1"/>
        <w:numPr>
          <w:ilvl w:val="0"/>
          <w:numId w:val="0"/>
        </w:numPr>
      </w:pPr>
      <w:r>
        <w:t xml:space="preserve">BILAG 4 – </w:t>
      </w:r>
      <w:r w:rsidRPr="00C94CCC">
        <w:rPr>
          <w:szCs w:val="22"/>
        </w:rPr>
        <w:t>Endringer i den generelle avtaleteksten</w:t>
      </w:r>
    </w:p>
    <w:p w14:paraId="4BD24E71" w14:textId="242B068E" w:rsidR="007D729B" w:rsidRDefault="007D729B" w:rsidP="007D729B">
      <w:pPr>
        <w:rPr>
          <w:rFonts w:ascii="Arial" w:hAnsi="Arial" w:cs="Arial"/>
          <w:i/>
          <w:color w:val="000000"/>
          <w:sz w:val="20"/>
        </w:rPr>
      </w:pPr>
      <w:r>
        <w:rPr>
          <w:rFonts w:cs="Arial"/>
          <w:i/>
          <w:color w:val="000000"/>
          <w:sz w:val="20"/>
        </w:rPr>
        <w:t>Endringer til de generelle kontraktsvilkårene skal samles her av Oppdragsgiver, med mindre den generelle avtaleteksten henviser slike endringer til et annet bilag.</w:t>
      </w:r>
    </w:p>
    <w:p w14:paraId="5E182A47" w14:textId="77777777" w:rsidR="007D729B" w:rsidRDefault="007D729B" w:rsidP="007D729B">
      <w:pPr>
        <w:rPr>
          <w:rFonts w:cs="Arial"/>
          <w:i/>
          <w:color w:val="000000"/>
          <w:sz w:val="20"/>
        </w:rPr>
      </w:pPr>
    </w:p>
    <w:p w14:paraId="7F7E0144" w14:textId="77777777" w:rsidR="007D729B" w:rsidRDefault="007D729B" w:rsidP="007D729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163"/>
      </w:tblGrid>
      <w:tr w:rsidR="007D729B" w14:paraId="100FB7DD" w14:textId="77777777" w:rsidTr="00985214">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200394E0" w14:textId="77777777" w:rsidR="007D729B" w:rsidRDefault="007D729B" w:rsidP="00985214">
            <w:pPr>
              <w:spacing w:before="40"/>
              <w:rPr>
                <w:b/>
              </w:rPr>
            </w:pPr>
            <w:r>
              <w:rPr>
                <w:b/>
              </w:rPr>
              <w:t>Klausul i avtalen</w:t>
            </w:r>
          </w:p>
        </w:tc>
        <w:tc>
          <w:tcPr>
            <w:tcW w:w="6269" w:type="dxa"/>
            <w:tcBorders>
              <w:top w:val="single" w:sz="4" w:space="0" w:color="000000"/>
              <w:left w:val="single" w:sz="4" w:space="0" w:color="000000"/>
              <w:bottom w:val="single" w:sz="4" w:space="0" w:color="000000"/>
              <w:right w:val="single" w:sz="4" w:space="0" w:color="000000"/>
            </w:tcBorders>
            <w:shd w:val="clear" w:color="auto" w:fill="D9D9D9"/>
            <w:hideMark/>
          </w:tcPr>
          <w:p w14:paraId="447322ED" w14:textId="77777777" w:rsidR="007D729B" w:rsidRDefault="007D729B" w:rsidP="00985214">
            <w:pPr>
              <w:spacing w:before="40"/>
              <w:rPr>
                <w:b/>
              </w:rPr>
            </w:pPr>
            <w:r>
              <w:rPr>
                <w:b/>
              </w:rPr>
              <w:t>Erstattes med</w:t>
            </w:r>
          </w:p>
        </w:tc>
      </w:tr>
      <w:tr w:rsidR="007D729B" w14:paraId="45B30316" w14:textId="77777777" w:rsidTr="00985214">
        <w:tc>
          <w:tcPr>
            <w:tcW w:w="2835" w:type="dxa"/>
            <w:tcBorders>
              <w:top w:val="single" w:sz="4" w:space="0" w:color="000000"/>
              <w:left w:val="single" w:sz="4" w:space="0" w:color="000000"/>
              <w:bottom w:val="single" w:sz="4" w:space="0" w:color="000000"/>
              <w:right w:val="single" w:sz="4" w:space="0" w:color="000000"/>
            </w:tcBorders>
            <w:hideMark/>
          </w:tcPr>
          <w:p w14:paraId="460D63FD" w14:textId="77777777" w:rsidR="007D729B" w:rsidRDefault="007D729B" w:rsidP="00985214">
            <w:pPr>
              <w:rPr>
                <w:szCs w:val="24"/>
              </w:rPr>
            </w:pPr>
            <w:r>
              <w:t xml:space="preserve">Punkt </w:t>
            </w:r>
            <w:proofErr w:type="spellStart"/>
            <w:r>
              <w:t>x.x.x</w:t>
            </w:r>
            <w:proofErr w:type="spellEnd"/>
            <w:r>
              <w:t>, avsnitt y</w:t>
            </w:r>
          </w:p>
        </w:tc>
        <w:tc>
          <w:tcPr>
            <w:tcW w:w="6269" w:type="dxa"/>
            <w:tcBorders>
              <w:top w:val="single" w:sz="4" w:space="0" w:color="000000"/>
              <w:left w:val="single" w:sz="4" w:space="0" w:color="000000"/>
              <w:bottom w:val="single" w:sz="4" w:space="0" w:color="000000"/>
              <w:right w:val="single" w:sz="4" w:space="0" w:color="000000"/>
            </w:tcBorders>
            <w:vAlign w:val="bottom"/>
            <w:hideMark/>
          </w:tcPr>
          <w:p w14:paraId="0AC1BE6D" w14:textId="77777777" w:rsidR="007D729B" w:rsidRDefault="007D729B" w:rsidP="00985214">
            <w:r>
              <w:t>Ny formulering/tekst</w:t>
            </w:r>
          </w:p>
        </w:tc>
      </w:tr>
      <w:tr w:rsidR="007D729B" w14:paraId="576A3E9A" w14:textId="77777777" w:rsidTr="00985214">
        <w:tc>
          <w:tcPr>
            <w:tcW w:w="2835" w:type="dxa"/>
            <w:tcBorders>
              <w:top w:val="single" w:sz="4" w:space="0" w:color="000000"/>
              <w:left w:val="single" w:sz="4" w:space="0" w:color="000000"/>
              <w:bottom w:val="single" w:sz="4" w:space="0" w:color="000000"/>
              <w:right w:val="single" w:sz="4" w:space="0" w:color="000000"/>
            </w:tcBorders>
          </w:tcPr>
          <w:p w14:paraId="7F8A3243" w14:textId="77777777" w:rsidR="007D729B" w:rsidRDefault="007D729B" w:rsidP="00985214"/>
        </w:tc>
        <w:tc>
          <w:tcPr>
            <w:tcW w:w="6269" w:type="dxa"/>
            <w:tcBorders>
              <w:top w:val="single" w:sz="4" w:space="0" w:color="000000"/>
              <w:left w:val="single" w:sz="4" w:space="0" w:color="000000"/>
              <w:bottom w:val="single" w:sz="4" w:space="0" w:color="000000"/>
              <w:right w:val="single" w:sz="4" w:space="0" w:color="000000"/>
            </w:tcBorders>
            <w:vAlign w:val="bottom"/>
          </w:tcPr>
          <w:p w14:paraId="73B73B48" w14:textId="77777777" w:rsidR="007D729B" w:rsidRDefault="007D729B" w:rsidP="00985214"/>
        </w:tc>
      </w:tr>
      <w:tr w:rsidR="007D729B" w14:paraId="7408927A" w14:textId="77777777" w:rsidTr="00985214">
        <w:tc>
          <w:tcPr>
            <w:tcW w:w="2835" w:type="dxa"/>
            <w:tcBorders>
              <w:top w:val="single" w:sz="4" w:space="0" w:color="000000"/>
              <w:left w:val="single" w:sz="4" w:space="0" w:color="000000"/>
              <w:bottom w:val="single" w:sz="4" w:space="0" w:color="000000"/>
              <w:right w:val="single" w:sz="4" w:space="0" w:color="000000"/>
            </w:tcBorders>
          </w:tcPr>
          <w:p w14:paraId="21F0871E" w14:textId="77777777" w:rsidR="007D729B" w:rsidRDefault="007D729B" w:rsidP="00985214"/>
        </w:tc>
        <w:tc>
          <w:tcPr>
            <w:tcW w:w="6269" w:type="dxa"/>
            <w:tcBorders>
              <w:top w:val="single" w:sz="4" w:space="0" w:color="000000"/>
              <w:left w:val="single" w:sz="4" w:space="0" w:color="000000"/>
              <w:bottom w:val="single" w:sz="4" w:space="0" w:color="000000"/>
              <w:right w:val="single" w:sz="4" w:space="0" w:color="000000"/>
            </w:tcBorders>
            <w:vAlign w:val="bottom"/>
          </w:tcPr>
          <w:p w14:paraId="237C5654" w14:textId="77777777" w:rsidR="007D729B" w:rsidRDefault="007D729B" w:rsidP="00985214"/>
        </w:tc>
      </w:tr>
      <w:tr w:rsidR="007D729B" w14:paraId="10B1EFB1" w14:textId="77777777" w:rsidTr="00985214">
        <w:tc>
          <w:tcPr>
            <w:tcW w:w="2835" w:type="dxa"/>
            <w:tcBorders>
              <w:top w:val="single" w:sz="4" w:space="0" w:color="000000"/>
              <w:left w:val="single" w:sz="4" w:space="0" w:color="000000"/>
              <w:bottom w:val="single" w:sz="4" w:space="0" w:color="000000"/>
              <w:right w:val="single" w:sz="4" w:space="0" w:color="000000"/>
            </w:tcBorders>
          </w:tcPr>
          <w:p w14:paraId="07E85AD8" w14:textId="77777777" w:rsidR="007D729B" w:rsidRDefault="007D729B" w:rsidP="00985214"/>
        </w:tc>
        <w:tc>
          <w:tcPr>
            <w:tcW w:w="6269" w:type="dxa"/>
            <w:tcBorders>
              <w:top w:val="single" w:sz="4" w:space="0" w:color="000000"/>
              <w:left w:val="single" w:sz="4" w:space="0" w:color="000000"/>
              <w:bottom w:val="single" w:sz="4" w:space="0" w:color="000000"/>
              <w:right w:val="single" w:sz="4" w:space="0" w:color="000000"/>
            </w:tcBorders>
            <w:vAlign w:val="bottom"/>
          </w:tcPr>
          <w:p w14:paraId="77F1C225" w14:textId="77777777" w:rsidR="007D729B" w:rsidRDefault="007D729B" w:rsidP="00985214"/>
        </w:tc>
      </w:tr>
    </w:tbl>
    <w:p w14:paraId="797A53EA" w14:textId="299297F8" w:rsidR="007D729B" w:rsidRDefault="007D729B" w:rsidP="0072094B">
      <w:pPr>
        <w:rPr>
          <w:rFonts w:cs="Arial"/>
        </w:rPr>
      </w:pPr>
    </w:p>
    <w:bookmarkEnd w:id="56"/>
    <w:p w14:paraId="6E21D197" w14:textId="4DC403D0" w:rsidR="00C7177B" w:rsidRDefault="00C7177B" w:rsidP="0072094B">
      <w:pPr>
        <w:rPr>
          <w:rFonts w:cs="Arial"/>
        </w:rPr>
      </w:pPr>
    </w:p>
    <w:sectPr w:rsidR="00C7177B" w:rsidSect="00CD71ED">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701" w:left="1418" w:header="709" w:footer="510" w:gutter="0"/>
      <w:paperSrc w:first="11" w:other="1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2EFC7" w14:textId="77777777" w:rsidR="009C6F73" w:rsidRDefault="009C6F73">
      <w:r>
        <w:separator/>
      </w:r>
    </w:p>
  </w:endnote>
  <w:endnote w:type="continuationSeparator" w:id="0">
    <w:p w14:paraId="7E7A90A4" w14:textId="77777777" w:rsidR="009C6F73" w:rsidRDefault="009C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196A" w14:textId="77777777" w:rsidR="00FE0C57" w:rsidRDefault="00FE0C5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1090" w14:textId="54C216BB" w:rsidR="008D494A" w:rsidRPr="00FE0C57" w:rsidRDefault="002A39A2" w:rsidP="002A39A2">
    <w:pPr>
      <w:pStyle w:val="Bunntekst"/>
      <w:tabs>
        <w:tab w:val="clear" w:pos="4536"/>
        <w:tab w:val="clear" w:pos="9072"/>
        <w:tab w:val="right" w:pos="9071"/>
      </w:tabs>
      <w:rPr>
        <w:color w:val="FFFFFF" w:themeColor="background1"/>
      </w:rPr>
    </w:pPr>
    <w:r>
      <w:rPr>
        <w:color w:val="FFFFFF" w:themeColor="background1"/>
      </w:rPr>
      <w:t>                     </w:t>
    </w:r>
    <w:r>
      <w:rPr>
        <w:color w:val="FFFFFF" w:themeColor="background1"/>
      </w:rPr>
      <w:tab/>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C50C" w14:textId="0065AD60" w:rsidR="008D494A" w:rsidRPr="00FE0C57" w:rsidRDefault="002A39A2" w:rsidP="002A39A2">
    <w:pPr>
      <w:pStyle w:val="Bunntekst"/>
      <w:tabs>
        <w:tab w:val="clear" w:pos="4536"/>
        <w:tab w:val="clear" w:pos="9072"/>
        <w:tab w:val="right" w:pos="9071"/>
      </w:tabs>
      <w:rPr>
        <w:color w:val="FFFFFF" w:themeColor="background1"/>
      </w:rPr>
    </w:pPr>
    <w:r>
      <w:rPr>
        <w:color w:val="FFFFFF" w:themeColor="background1"/>
      </w:rPr>
      <w:t>                     </w:t>
    </w:r>
    <w:r>
      <w:rPr>
        <w:color w:val="FFFFFF" w:themeColor="background1"/>
      </w:rP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AD39" w14:textId="77777777" w:rsidR="009C6F73" w:rsidRDefault="009C6F73">
      <w:r>
        <w:separator/>
      </w:r>
    </w:p>
  </w:footnote>
  <w:footnote w:type="continuationSeparator" w:id="0">
    <w:p w14:paraId="67E2E0D6" w14:textId="77777777" w:rsidR="009C6F73" w:rsidRDefault="009C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F9C97" w14:textId="77777777" w:rsidR="00FE0C57" w:rsidRDefault="00FE0C5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8508" w14:textId="77777777" w:rsidR="008D494A" w:rsidRDefault="008D494A">
    <w:pPr>
      <w:pStyle w:val="Topptekst"/>
      <w:jc w:val="center"/>
    </w:pPr>
    <w:r>
      <w:t xml:space="preserve">- </w:t>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rStyle w:val="Sidetal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13F8" w14:textId="77777777" w:rsidR="00FE0C57" w:rsidRDefault="00FE0C5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DFE"/>
    <w:multiLevelType w:val="multilevel"/>
    <w:tmpl w:val="10724940"/>
    <w:lvl w:ilvl="0">
      <w:start w:val="1"/>
      <w:numFmt w:val="decimal"/>
      <w:pStyle w:val="Appendix"/>
      <w:suff w:val="space"/>
      <w:lvlText w:val="Appendix %1"/>
      <w:lvlJc w:val="left"/>
      <w:pPr>
        <w:ind w:left="0" w:firstLine="0"/>
      </w:pPr>
      <w:rPr>
        <w:rFonts w:hint="default"/>
        <w:b/>
        <w:i w:val="0"/>
        <w:sz w:val="24"/>
      </w:rPr>
    </w:lvl>
    <w:lvl w:ilvl="1">
      <w:start w:val="1"/>
      <w:numFmt w:val="decimal"/>
      <w:pStyle w:val="Appendix1"/>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2966D2"/>
    <w:multiLevelType w:val="multilevel"/>
    <w:tmpl w:val="190A12C8"/>
    <w:lvl w:ilvl="0">
      <w:start w:val="1"/>
      <w:numFmt w:val="bullet"/>
      <w:pStyle w:val="Bullet1"/>
      <w:lvlText w:val=""/>
      <w:lvlJc w:val="left"/>
      <w:pPr>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18" w:hanging="567"/>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1985" w:hanging="567"/>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552" w:hanging="567"/>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119" w:hanging="567"/>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40039"/>
    <w:multiLevelType w:val="multilevel"/>
    <w:tmpl w:val="E272B07C"/>
    <w:lvl w:ilvl="0">
      <w:start w:val="1"/>
      <w:numFmt w:val="decimal"/>
      <w:lvlRestart w:val="0"/>
      <w:pStyle w:val="ScheduleHeading"/>
      <w:suff w:val="nothing"/>
      <w:lvlText w:val="Schedule %1"/>
      <w:lvlJc w:val="left"/>
      <w:pPr>
        <w:ind w:left="0" w:firstLine="0"/>
      </w:pPr>
      <w:rPr>
        <w:rFonts w:ascii="Cambria" w:hAnsi="Cambria" w:cs="Times New Roman" w:hint="default"/>
        <w:b/>
        <w:i w:val="0"/>
        <w:caps/>
        <w:smallCaps w:val="0"/>
        <w:strike w:val="0"/>
        <w:dstrike w:val="0"/>
        <w:vanish w:val="0"/>
        <w:color w:val="auto"/>
        <w:sz w:val="22"/>
        <w:u w:val="none"/>
        <w:vertAlign w:val="baseline"/>
      </w:rPr>
    </w:lvl>
    <w:lvl w:ilvl="1">
      <w:start w:val="1"/>
      <w:numFmt w:val="upperLetter"/>
      <w:pStyle w:val="SchedulePart"/>
      <w:suff w:val="nothing"/>
      <w:lvlText w:val="Part %2"/>
      <w:lvlJc w:val="left"/>
      <w:pPr>
        <w:ind w:left="0" w:firstLine="0"/>
      </w:pPr>
      <w:rPr>
        <w:rFonts w:ascii="Cambria" w:hAnsi="Cambria" w:cs="Times New Roman" w:hint="default"/>
        <w:b/>
        <w:i w:val="0"/>
        <w:caps/>
        <w:smallCaps w:val="0"/>
        <w:strike w:val="0"/>
        <w:dstrike w:val="0"/>
        <w:vanish w:val="0"/>
        <w:color w:val="auto"/>
        <w:sz w:val="22"/>
        <w:u w:val="none"/>
        <w:vertAlign w:val="baseline"/>
      </w:rPr>
    </w:lvl>
    <w:lvl w:ilvl="2">
      <w:start w:val="1"/>
      <w:numFmt w:val="decimal"/>
      <w:lvlRestart w:val="1"/>
      <w:pStyle w:val="Schedule1"/>
      <w:isLgl/>
      <w:lvlText w:val="%3."/>
      <w:lvlJc w:val="left"/>
      <w:pPr>
        <w:ind w:left="851" w:hanging="851"/>
      </w:pPr>
      <w:rPr>
        <w:rFonts w:ascii="Cambria" w:hAnsi="Cambria" w:cs="Times New Roman" w:hint="default"/>
        <w:b w:val="0"/>
        <w:i w:val="0"/>
        <w:caps w:val="0"/>
        <w:strike w:val="0"/>
        <w:dstrike w:val="0"/>
        <w:vanish w:val="0"/>
        <w:color w:val="auto"/>
        <w:sz w:val="22"/>
        <w:u w:val="none"/>
        <w:vertAlign w:val="baseline"/>
      </w:rPr>
    </w:lvl>
    <w:lvl w:ilvl="3">
      <w:start w:val="1"/>
      <w:numFmt w:val="decimal"/>
      <w:pStyle w:val="Schedule2"/>
      <w:isLgl/>
      <w:lvlText w:val="%3.%4"/>
      <w:lvlJc w:val="left"/>
      <w:pPr>
        <w:ind w:left="851" w:hanging="851"/>
      </w:pPr>
      <w:rPr>
        <w:rFonts w:ascii="Cambria" w:hAnsi="Cambria" w:cs="Times New Roman" w:hint="default"/>
        <w:b w:val="0"/>
        <w:i w:val="0"/>
        <w:caps w:val="0"/>
        <w:strike w:val="0"/>
        <w:dstrike w:val="0"/>
        <w:vanish w:val="0"/>
        <w:color w:val="auto"/>
        <w:sz w:val="22"/>
        <w:u w:val="none"/>
        <w:vertAlign w:val="baseline"/>
      </w:rPr>
    </w:lvl>
    <w:lvl w:ilvl="4">
      <w:start w:val="1"/>
      <w:numFmt w:val="decimal"/>
      <w:pStyle w:val="Schedule3"/>
      <w:isLgl/>
      <w:lvlText w:val="%3.%4.%5"/>
      <w:lvlJc w:val="left"/>
      <w:pPr>
        <w:ind w:left="1418" w:hanging="567"/>
      </w:pPr>
      <w:rPr>
        <w:rFonts w:ascii="Cambria" w:hAnsi="Cambria" w:cs="Times New Roman" w:hint="default"/>
        <w:b w:val="0"/>
        <w:i w:val="0"/>
        <w:caps w:val="0"/>
        <w:strike w:val="0"/>
        <w:dstrike w:val="0"/>
        <w:vanish w:val="0"/>
        <w:color w:val="auto"/>
        <w:sz w:val="22"/>
        <w:u w:val="none"/>
        <w:vertAlign w:val="baseline"/>
      </w:rPr>
    </w:lvl>
    <w:lvl w:ilvl="5">
      <w:start w:val="1"/>
      <w:numFmt w:val="lowerLetter"/>
      <w:pStyle w:val="Schedule4"/>
      <w:lvlText w:val="(%6)"/>
      <w:lvlJc w:val="left"/>
      <w:pPr>
        <w:ind w:left="1985" w:hanging="567"/>
      </w:pPr>
      <w:rPr>
        <w:rFonts w:ascii="Cambria" w:hAnsi="Cambria" w:cs="Times New Roman" w:hint="default"/>
        <w:b w:val="0"/>
        <w:i w:val="0"/>
        <w:caps w:val="0"/>
        <w:strike w:val="0"/>
        <w:dstrike w:val="0"/>
        <w:vanish w:val="0"/>
        <w:color w:val="auto"/>
        <w:sz w:val="22"/>
        <w:u w:val="none"/>
        <w:vertAlign w:val="baseline"/>
      </w:rPr>
    </w:lvl>
    <w:lvl w:ilvl="6">
      <w:start w:val="1"/>
      <w:numFmt w:val="lowerRoman"/>
      <w:pStyle w:val="Schedule5"/>
      <w:lvlText w:val="(%7)"/>
      <w:lvlJc w:val="left"/>
      <w:pPr>
        <w:ind w:left="2552" w:hanging="567"/>
      </w:pPr>
      <w:rPr>
        <w:rFonts w:ascii="Cambria" w:hAnsi="Cambria" w:cs="Times New Roman" w:hint="default"/>
        <w:b w:val="0"/>
        <w:i w:val="0"/>
        <w:caps w:val="0"/>
        <w:strike w:val="0"/>
        <w:dstrike w:val="0"/>
        <w:vanish w:val="0"/>
        <w:color w:val="auto"/>
        <w:sz w:val="22"/>
        <w:u w:val="none"/>
        <w:vertAlign w:val="baseline"/>
      </w:rPr>
    </w:lvl>
    <w:lvl w:ilvl="7">
      <w:start w:val="1"/>
      <w:numFmt w:val="upperLetter"/>
      <w:pStyle w:val="Schedule6"/>
      <w:lvlText w:val="(%8)"/>
      <w:lvlJc w:val="left"/>
      <w:pPr>
        <w:ind w:left="3119" w:hanging="567"/>
      </w:pPr>
      <w:rPr>
        <w:rFonts w:ascii="Cambria" w:hAnsi="Cambria" w:cs="Times New Roman" w:hint="default"/>
        <w:b w:val="0"/>
        <w:i w:val="0"/>
        <w:caps w:val="0"/>
        <w:strike w:val="0"/>
        <w:dstrike w:val="0"/>
        <w:vanish w:val="0"/>
        <w:color w:val="auto"/>
        <w:sz w:val="22"/>
        <w:u w:val="none"/>
        <w:vertAlign w:val="baseline"/>
      </w:rPr>
    </w:lvl>
    <w:lvl w:ilvl="8">
      <w:start w:val="1"/>
      <w:numFmt w:val="decimal"/>
      <w:pStyle w:val="Schedule7"/>
      <w:lvlText w:val="(%9)"/>
      <w:lvlJc w:val="left"/>
      <w:pPr>
        <w:ind w:left="3686" w:hanging="567"/>
      </w:pPr>
      <w:rPr>
        <w:rFonts w:ascii="Cambria" w:hAnsi="Cambria" w:cs="Times New Roman" w:hint="default"/>
        <w:b w:val="0"/>
        <w:i w:val="0"/>
        <w:caps w:val="0"/>
        <w:strike w:val="0"/>
        <w:dstrike w:val="0"/>
        <w:vanish w:val="0"/>
        <w:color w:val="auto"/>
        <w:sz w:val="22"/>
        <w:u w:val="none"/>
        <w:vertAlign w:val="baseline"/>
      </w:rPr>
    </w:lvl>
  </w:abstractNum>
  <w:abstractNum w:abstractNumId="3" w15:restartNumberingAfterBreak="0">
    <w:nsid w:val="29EB50C2"/>
    <w:multiLevelType w:val="multilevel"/>
    <w:tmpl w:val="CFA21730"/>
    <w:lvl w:ilvl="0">
      <w:start w:val="1"/>
      <w:numFmt w:val="decimal"/>
      <w:lvlRestart w:val="0"/>
      <w:pStyle w:val="Vedlegg"/>
      <w:suff w:val="nothing"/>
      <w:lvlText w:val="Vedlegg %1 "/>
      <w:lvlJc w:val="left"/>
      <w:pPr>
        <w:ind w:left="0" w:firstLine="0"/>
      </w:pPr>
      <w:rPr>
        <w:rFonts w:hint="default"/>
      </w:rPr>
    </w:lvl>
    <w:lvl w:ilvl="1">
      <w:start w:val="1"/>
      <w:numFmt w:val="decimal"/>
      <w:pStyle w:val="Vedlegg1"/>
      <w:lvlText w:val="%2"/>
      <w:lvlJc w:val="left"/>
      <w:pPr>
        <w:ind w:left="851" w:hanging="851"/>
      </w:pPr>
      <w:rPr>
        <w:rFonts w:ascii="Times New Roman" w:hAnsi="Times New Roman" w:cs="Times New Roman" w:hint="default"/>
        <w:b w:val="0"/>
        <w:i w:val="0"/>
        <w:caps/>
        <w:smallCaps w:val="0"/>
        <w:strike w:val="0"/>
        <w:dstrike w:val="0"/>
        <w:vanish w:val="0"/>
        <w:color w:val="auto"/>
        <w:sz w:val="22"/>
        <w:u w:val="none"/>
        <w:vertAlign w:val="baseline"/>
      </w:rPr>
    </w:lvl>
    <w:lvl w:ilvl="2">
      <w:start w:val="1"/>
      <w:numFmt w:val="decimal"/>
      <w:lvlRestart w:val="1"/>
      <w:pStyle w:val="Vedlegg2"/>
      <w:isLgl/>
      <w:lvlText w:val="%2.%3"/>
      <w:lvlJc w:val="left"/>
      <w:pPr>
        <w:ind w:left="851" w:hanging="851"/>
      </w:pPr>
      <w:rPr>
        <w:rFonts w:ascii="Times New Roman" w:hAnsi="Times New Roman" w:cs="Times New Roman" w:hint="default"/>
        <w:b w:val="0"/>
        <w:i w:val="0"/>
        <w:caps w:val="0"/>
        <w:strike w:val="0"/>
        <w:dstrike w:val="0"/>
        <w:vanish w:val="0"/>
        <w:color w:val="auto"/>
        <w:sz w:val="22"/>
        <w:u w:val="none"/>
        <w:vertAlign w:val="baseline"/>
      </w:rPr>
    </w:lvl>
    <w:lvl w:ilvl="3">
      <w:start w:val="1"/>
      <w:numFmt w:val="decimal"/>
      <w:isLgl/>
      <w:lvlText w:val="%3.%4"/>
      <w:lvlJc w:val="left"/>
      <w:pPr>
        <w:ind w:left="851" w:hanging="851"/>
      </w:pPr>
      <w:rPr>
        <w:rFonts w:ascii="Times New Roman" w:hAnsi="Times New Roman" w:cs="Times New Roman" w:hint="default"/>
        <w:b w:val="0"/>
        <w:i w:val="0"/>
        <w:caps w:val="0"/>
        <w:strike w:val="0"/>
        <w:dstrike w:val="0"/>
        <w:vanish w:val="0"/>
        <w:color w:val="auto"/>
        <w:sz w:val="22"/>
        <w:u w:val="none"/>
        <w:vertAlign w:val="baseline"/>
      </w:rPr>
    </w:lvl>
    <w:lvl w:ilvl="4">
      <w:start w:val="1"/>
      <w:numFmt w:val="decimal"/>
      <w:isLgl/>
      <w:lvlText w:val="%3.%4.%5"/>
      <w:lvlJc w:val="left"/>
      <w:pPr>
        <w:ind w:left="851" w:hanging="851"/>
      </w:pPr>
      <w:rPr>
        <w:rFonts w:ascii="Times New Roman" w:hAnsi="Times New Roman" w:cs="Times New Roman" w:hint="default"/>
        <w:b w:val="0"/>
        <w:i w:val="0"/>
        <w:caps w:val="0"/>
        <w:strike w:val="0"/>
        <w:dstrike w:val="0"/>
        <w:vanish w:val="0"/>
        <w:color w:val="auto"/>
        <w:sz w:val="22"/>
        <w:u w:val="none"/>
        <w:vertAlign w:val="baseline"/>
      </w:rPr>
    </w:lvl>
    <w:lvl w:ilvl="5">
      <w:start w:val="1"/>
      <w:numFmt w:val="lowerLetter"/>
      <w:lvlText w:val="(%6)"/>
      <w:lvlJc w:val="left"/>
      <w:pPr>
        <w:ind w:left="1701" w:hanging="850"/>
      </w:pPr>
      <w:rPr>
        <w:rFonts w:ascii="Times New Roman" w:hAnsi="Times New Roman" w:cs="Times New Roman" w:hint="default"/>
        <w:b w:val="0"/>
        <w:i w:val="0"/>
        <w:caps w:val="0"/>
        <w:strike w:val="0"/>
        <w:dstrike w:val="0"/>
        <w:vanish w:val="0"/>
        <w:color w:val="auto"/>
        <w:sz w:val="22"/>
        <w:u w:val="none"/>
        <w:vertAlign w:val="baseline"/>
      </w:rPr>
    </w:lvl>
    <w:lvl w:ilvl="6">
      <w:start w:val="1"/>
      <w:numFmt w:val="lowerRoman"/>
      <w:lvlText w:val="(%7)"/>
      <w:lvlJc w:val="left"/>
      <w:pPr>
        <w:ind w:left="2552" w:hanging="851"/>
      </w:pPr>
      <w:rPr>
        <w:rFonts w:ascii="Times New Roman" w:hAnsi="Times New Roman" w:cs="Times New Roman" w:hint="default"/>
        <w:b w:val="0"/>
        <w:i w:val="0"/>
        <w:caps w:val="0"/>
        <w:strike w:val="0"/>
        <w:dstrike w:val="0"/>
        <w:vanish w:val="0"/>
        <w:color w:val="auto"/>
        <w:sz w:val="22"/>
        <w:u w:val="none"/>
        <w:vertAlign w:val="baseline"/>
      </w:rPr>
    </w:lvl>
    <w:lvl w:ilvl="7">
      <w:start w:val="1"/>
      <w:numFmt w:val="upperLetter"/>
      <w:lvlText w:val="(%8)"/>
      <w:lvlJc w:val="left"/>
      <w:pPr>
        <w:ind w:left="3402" w:hanging="850"/>
      </w:pPr>
      <w:rPr>
        <w:rFonts w:ascii="Times New Roman" w:hAnsi="Times New Roman" w:cs="Times New Roman" w:hint="default"/>
        <w:b w:val="0"/>
        <w:i w:val="0"/>
        <w:caps w:val="0"/>
        <w:strike w:val="0"/>
        <w:dstrike w:val="0"/>
        <w:vanish w:val="0"/>
        <w:color w:val="auto"/>
        <w:sz w:val="22"/>
        <w:u w:val="none"/>
        <w:vertAlign w:val="baseline"/>
      </w:rPr>
    </w:lvl>
    <w:lvl w:ilvl="8">
      <w:start w:val="1"/>
      <w:numFmt w:val="decimal"/>
      <w:lvlText w:val="(%9)"/>
      <w:lvlJc w:val="left"/>
      <w:pPr>
        <w:ind w:left="4253" w:hanging="851"/>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4" w15:restartNumberingAfterBreak="0">
    <w:nsid w:val="347A624B"/>
    <w:multiLevelType w:val="multilevel"/>
    <w:tmpl w:val="E9980C6C"/>
    <w:lvl w:ilvl="0">
      <w:start w:val="1"/>
      <w:numFmt w:val="none"/>
      <w:lvlRestart w:val="0"/>
      <w:pStyle w:val="Definitions"/>
      <w:suff w:val="nothing"/>
      <w:lvlText w:val=""/>
      <w:lvlJc w:val="left"/>
      <w:pPr>
        <w:ind w:left="851" w:firstLine="0"/>
      </w:pPr>
      <w:rPr>
        <w:rFonts w:ascii="Arial" w:hAnsi="Arial" w:cs="Arial" w:hint="default"/>
        <w:b w:val="0"/>
        <w:i w:val="0"/>
        <w:caps w:val="0"/>
        <w:strike w:val="0"/>
        <w:dstrike w:val="0"/>
        <w:vanish w:val="0"/>
        <w:color w:val="auto"/>
        <w:sz w:val="20"/>
        <w:u w:val="none"/>
        <w:vertAlign w:val="baseline"/>
      </w:rPr>
    </w:lvl>
    <w:lvl w:ilvl="1">
      <w:start w:val="1"/>
      <w:numFmt w:val="lowerLetter"/>
      <w:pStyle w:val="Definitionsa"/>
      <w:lvlText w:val="(%2)"/>
      <w:lvlJc w:val="left"/>
      <w:pPr>
        <w:ind w:left="1418" w:hanging="567"/>
      </w:pPr>
      <w:rPr>
        <w:rFonts w:ascii="Cambria" w:hAnsi="Cambria" w:cs="Arial" w:hint="default"/>
        <w:b w:val="0"/>
        <w:i w:val="0"/>
        <w:caps w:val="0"/>
        <w:strike w:val="0"/>
        <w:dstrike w:val="0"/>
        <w:vanish w:val="0"/>
        <w:color w:val="auto"/>
        <w:sz w:val="22"/>
        <w:u w:val="none"/>
        <w:vertAlign w:val="baseline"/>
      </w:rPr>
    </w:lvl>
    <w:lvl w:ilvl="2">
      <w:start w:val="1"/>
      <w:numFmt w:val="lowerRoman"/>
      <w:pStyle w:val="Definitionsi"/>
      <w:lvlText w:val="(%3)"/>
      <w:lvlJc w:val="left"/>
      <w:pPr>
        <w:ind w:left="1985" w:hanging="567"/>
      </w:pPr>
      <w:rPr>
        <w:rFonts w:ascii="Cambria" w:hAnsi="Cambria" w:cs="Arial" w:hint="default"/>
        <w:b w:val="0"/>
        <w:i w:val="0"/>
        <w:caps w:val="0"/>
        <w:strike w:val="0"/>
        <w:dstrike w:val="0"/>
        <w:vanish w:val="0"/>
        <w:color w:val="auto"/>
        <w:sz w:val="22"/>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38F37303"/>
    <w:multiLevelType w:val="multilevel"/>
    <w:tmpl w:val="633EA2D0"/>
    <w:lvl w:ilvl="0">
      <w:start w:val="1"/>
      <w:numFmt w:val="decimal"/>
      <w:pStyle w:val="Bevis"/>
      <w:lvlText w:val="Bevis %1:"/>
      <w:lvlJc w:val="left"/>
      <w:pPr>
        <w:ind w:left="1985" w:hanging="1134"/>
      </w:pPr>
      <w:rPr>
        <w:rFonts w:hint="default"/>
        <w:b/>
        <w:i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6" w15:restartNumberingAfterBreak="0">
    <w:nsid w:val="4ED62D79"/>
    <w:multiLevelType w:val="multilevel"/>
    <w:tmpl w:val="2F00A0B2"/>
    <w:lvl w:ilvl="0">
      <w:start w:val="1"/>
      <w:numFmt w:val="decimal"/>
      <w:lvlRestart w:val="0"/>
      <w:pStyle w:val="Overskrift1"/>
      <w:lvlText w:val="%1"/>
      <w:lvlJc w:val="left"/>
      <w:pPr>
        <w:tabs>
          <w:tab w:val="num" w:pos="850"/>
        </w:tabs>
        <w:ind w:left="850" w:hanging="850"/>
      </w:pPr>
    </w:lvl>
    <w:lvl w:ilvl="1">
      <w:start w:val="1"/>
      <w:numFmt w:val="decimal"/>
      <w:pStyle w:val="Overskrift2"/>
      <w:lvlText w:val="%1.%2"/>
      <w:lvlJc w:val="left"/>
      <w:pPr>
        <w:tabs>
          <w:tab w:val="num" w:pos="850"/>
        </w:tabs>
        <w:ind w:left="850" w:hanging="850"/>
      </w:pPr>
      <w:rPr>
        <w:rFonts w:ascii="Cambria" w:hAnsi="Cambria" w:hint="default"/>
        <w:b w:val="0"/>
        <w:bCs/>
      </w:rPr>
    </w:lvl>
    <w:lvl w:ilvl="2">
      <w:start w:val="1"/>
      <w:numFmt w:val="decimal"/>
      <w:pStyle w:val="Overskrift3"/>
      <w:lvlText w:val="%1.%2.%3"/>
      <w:lvlJc w:val="left"/>
      <w:pPr>
        <w:tabs>
          <w:tab w:val="num" w:pos="850"/>
        </w:tabs>
        <w:ind w:left="850" w:hanging="850"/>
      </w:pPr>
    </w:lvl>
    <w:lvl w:ilvl="3">
      <w:start w:val="1"/>
      <w:numFmt w:val="decimal"/>
      <w:pStyle w:val="Overskrift4"/>
      <w:lvlText w:val="%1.%2.%3.%4"/>
      <w:lvlJc w:val="left"/>
      <w:pPr>
        <w:tabs>
          <w:tab w:val="num" w:pos="850"/>
        </w:tabs>
        <w:ind w:left="850" w:hanging="850"/>
      </w:pPr>
    </w:lvl>
    <w:lvl w:ilvl="4">
      <w:start w:val="1"/>
      <w:numFmt w:val="decimal"/>
      <w:pStyle w:val="Overskrift5"/>
      <w:lvlText w:val="%1.%2.%3.%4.%5"/>
      <w:lvlJc w:val="left"/>
      <w:pPr>
        <w:tabs>
          <w:tab w:val="num" w:pos="1417"/>
        </w:tabs>
        <w:ind w:left="1417" w:hanging="1417"/>
      </w:pPr>
    </w:lvl>
    <w:lvl w:ilvl="5">
      <w:start w:val="1"/>
      <w:numFmt w:val="decimal"/>
      <w:lvlText w:val="(%6)"/>
      <w:lvlJc w:val="left"/>
      <w:pPr>
        <w:tabs>
          <w:tab w:val="num" w:pos="1701"/>
        </w:tabs>
        <w:ind w:left="1701" w:hanging="8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5782DC1"/>
    <w:multiLevelType w:val="multilevel"/>
    <w:tmpl w:val="FB74267A"/>
    <w:lvl w:ilvl="0">
      <w:start w:val="1"/>
      <w:numFmt w:val="decimal"/>
      <w:pStyle w:val="Exhibit"/>
      <w:lvlText w:val="Exhibit %1: "/>
      <w:lvlJc w:val="left"/>
      <w:pPr>
        <w:ind w:left="1985" w:hanging="1134"/>
      </w:pPr>
      <w:rPr>
        <w:rFonts w:hint="default"/>
        <w:b/>
        <w:i w:val="0"/>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8" w15:restartNumberingAfterBreak="0">
    <w:nsid w:val="5D1B1800"/>
    <w:multiLevelType w:val="hybridMultilevel"/>
    <w:tmpl w:val="3AE4B6D8"/>
    <w:lvl w:ilvl="0" w:tplc="14F8D012">
      <w:start w:val="1"/>
      <w:numFmt w:val="decimal"/>
      <w:pStyle w:val="Brdtekstnummerer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2FB72B1"/>
    <w:multiLevelType w:val="multilevel"/>
    <w:tmpl w:val="164A67D6"/>
    <w:name w:val="Parties"/>
    <w:lvl w:ilvl="0">
      <w:start w:val="1"/>
      <w:numFmt w:val="decimal"/>
      <w:lvlRestart w:val="0"/>
      <w:pStyle w:val="Parties"/>
      <w:lvlText w:val="(%1)"/>
      <w:lvlJc w:val="left"/>
      <w:pPr>
        <w:ind w:left="851" w:hanging="851"/>
      </w:pPr>
      <w:rPr>
        <w:rFonts w:ascii="Cambria" w:hAnsi="Cambria" w:cs="Arial" w:hint="default"/>
        <w:b w:val="0"/>
        <w:i w:val="0"/>
        <w:caps w:val="0"/>
        <w:strike w:val="0"/>
        <w:dstrike w:val="0"/>
        <w:vanish w:val="0"/>
        <w:color w:val="auto"/>
        <w:sz w:val="22"/>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DBE564A"/>
    <w:multiLevelType w:val="multilevel"/>
    <w:tmpl w:val="A656BE66"/>
    <w:name w:val="Recitals"/>
    <w:lvl w:ilvl="0">
      <w:start w:val="1"/>
      <w:numFmt w:val="upperLetter"/>
      <w:lvlRestart w:val="0"/>
      <w:pStyle w:val="Recitals"/>
      <w:lvlText w:val="(%1)"/>
      <w:lvlJc w:val="left"/>
      <w:pPr>
        <w:ind w:left="851" w:hanging="851"/>
      </w:pPr>
      <w:rPr>
        <w:rFonts w:ascii="Cambria" w:hAnsi="Cambria" w:cs="Arial" w:hint="default"/>
        <w:b w:val="0"/>
        <w:i w:val="0"/>
        <w:caps w:val="0"/>
        <w:strike w:val="0"/>
        <w:dstrike w:val="0"/>
        <w:vanish w:val="0"/>
        <w:color w:val="auto"/>
        <w:sz w:val="22"/>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6E9468CB"/>
    <w:multiLevelType w:val="multilevel"/>
    <w:tmpl w:val="AE3CC386"/>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low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12" w15:restartNumberingAfterBreak="0">
    <w:nsid w:val="7655615C"/>
    <w:multiLevelType w:val="multilevel"/>
    <w:tmpl w:val="17EAB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3" w15:restartNumberingAfterBreak="0">
    <w:nsid w:val="774A2308"/>
    <w:multiLevelType w:val="hybridMultilevel"/>
    <w:tmpl w:val="369682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5896244">
    <w:abstractNumId w:val="0"/>
  </w:num>
  <w:num w:numId="2" w16cid:durableId="1548107730">
    <w:abstractNumId w:val="5"/>
  </w:num>
  <w:num w:numId="3" w16cid:durableId="890724256">
    <w:abstractNumId w:val="12"/>
  </w:num>
  <w:num w:numId="4" w16cid:durableId="1599213666">
    <w:abstractNumId w:val="8"/>
  </w:num>
  <w:num w:numId="5" w16cid:durableId="2117289191">
    <w:abstractNumId w:val="4"/>
  </w:num>
  <w:num w:numId="6" w16cid:durableId="883906323">
    <w:abstractNumId w:val="7"/>
  </w:num>
  <w:num w:numId="7" w16cid:durableId="89741534">
    <w:abstractNumId w:val="11"/>
  </w:num>
  <w:num w:numId="8" w16cid:durableId="846794219">
    <w:abstractNumId w:val="6"/>
  </w:num>
  <w:num w:numId="9" w16cid:durableId="1121455154">
    <w:abstractNumId w:val="9"/>
  </w:num>
  <w:num w:numId="10" w16cid:durableId="1643579989">
    <w:abstractNumId w:val="10"/>
  </w:num>
  <w:num w:numId="11" w16cid:durableId="2073042917">
    <w:abstractNumId w:val="2"/>
  </w:num>
  <w:num w:numId="12" w16cid:durableId="1717663554">
    <w:abstractNumId w:val="3"/>
  </w:num>
  <w:num w:numId="13" w16cid:durableId="2062169588">
    <w:abstractNumId w:val="1"/>
  </w:num>
  <w:num w:numId="14" w16cid:durableId="1889023901">
    <w:abstractNumId w:val="1"/>
  </w:num>
  <w:num w:numId="15" w16cid:durableId="1863206894">
    <w:abstractNumId w:val="1"/>
  </w:num>
  <w:num w:numId="16" w16cid:durableId="646712989">
    <w:abstractNumId w:val="1"/>
  </w:num>
  <w:num w:numId="17" w16cid:durableId="52389670">
    <w:abstractNumId w:val="1"/>
  </w:num>
  <w:num w:numId="18" w16cid:durableId="318002263">
    <w:abstractNumId w:val="1"/>
  </w:num>
  <w:num w:numId="19" w16cid:durableId="1098910907">
    <w:abstractNumId w:val="1"/>
  </w:num>
  <w:num w:numId="20" w16cid:durableId="454328074">
    <w:abstractNumId w:val="1"/>
  </w:num>
  <w:num w:numId="21" w16cid:durableId="883910980">
    <w:abstractNumId w:val="1"/>
  </w:num>
  <w:num w:numId="22" w16cid:durableId="1458913051">
    <w:abstractNumId w:val="5"/>
  </w:num>
  <w:num w:numId="23" w16cid:durableId="738989366">
    <w:abstractNumId w:val="12"/>
  </w:num>
  <w:num w:numId="24" w16cid:durableId="1413157364">
    <w:abstractNumId w:val="7"/>
  </w:num>
  <w:num w:numId="25" w16cid:durableId="1722943307">
    <w:abstractNumId w:val="1"/>
  </w:num>
  <w:num w:numId="26" w16cid:durableId="512644546">
    <w:abstractNumId w:val="1"/>
  </w:num>
  <w:num w:numId="27" w16cid:durableId="39475113">
    <w:abstractNumId w:val="1"/>
  </w:num>
  <w:num w:numId="28" w16cid:durableId="1831554098">
    <w:abstractNumId w:val="1"/>
  </w:num>
  <w:num w:numId="29" w16cid:durableId="580414060">
    <w:abstractNumId w:val="1"/>
  </w:num>
  <w:num w:numId="30" w16cid:durableId="670450894">
    <w:abstractNumId w:val="6"/>
  </w:num>
  <w:num w:numId="31" w16cid:durableId="239414947">
    <w:abstractNumId w:val="13"/>
  </w:num>
  <w:num w:numId="32" w16cid:durableId="1217007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9870704">
    <w:abstractNumId w:val="6"/>
  </w:num>
  <w:num w:numId="34" w16cid:durableId="1992715120">
    <w:abstractNumId w:val="6"/>
  </w:num>
  <w:num w:numId="35" w16cid:durableId="342585758">
    <w:abstractNumId w:val="6"/>
  </w:num>
  <w:num w:numId="36" w16cid:durableId="865867441">
    <w:abstractNumId w:val="6"/>
  </w:num>
  <w:num w:numId="37" w16cid:durableId="1422876863">
    <w:abstractNumId w:val="6"/>
  </w:num>
  <w:num w:numId="38" w16cid:durableId="905843985">
    <w:abstractNumId w:val="6"/>
  </w:num>
  <w:num w:numId="39" w16cid:durableId="1028144094">
    <w:abstractNumId w:val="6"/>
  </w:num>
  <w:num w:numId="40" w16cid:durableId="807866560">
    <w:abstractNumId w:val="6"/>
  </w:num>
  <w:num w:numId="41" w16cid:durableId="1105882481">
    <w:abstractNumId w:val="6"/>
  </w:num>
  <w:num w:numId="42" w16cid:durableId="1674063941">
    <w:abstractNumId w:val="6"/>
  </w:num>
  <w:num w:numId="43" w16cid:durableId="8476024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hideGrammaticalErrors/>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ED"/>
    <w:rsid w:val="000A3ABF"/>
    <w:rsid w:val="000A7000"/>
    <w:rsid w:val="000D04E9"/>
    <w:rsid w:val="000D7F60"/>
    <w:rsid w:val="000F1270"/>
    <w:rsid w:val="000F1B46"/>
    <w:rsid w:val="001115FA"/>
    <w:rsid w:val="00113B30"/>
    <w:rsid w:val="0012634F"/>
    <w:rsid w:val="00126638"/>
    <w:rsid w:val="001350C4"/>
    <w:rsid w:val="001471D9"/>
    <w:rsid w:val="00156EAB"/>
    <w:rsid w:val="00177349"/>
    <w:rsid w:val="00195202"/>
    <w:rsid w:val="001C43DB"/>
    <w:rsid w:val="001D7A81"/>
    <w:rsid w:val="00211BD4"/>
    <w:rsid w:val="00230DA1"/>
    <w:rsid w:val="00232531"/>
    <w:rsid w:val="00233750"/>
    <w:rsid w:val="002425B1"/>
    <w:rsid w:val="00265CE3"/>
    <w:rsid w:val="00267618"/>
    <w:rsid w:val="00281AA0"/>
    <w:rsid w:val="00281BD0"/>
    <w:rsid w:val="002921DD"/>
    <w:rsid w:val="002A39A2"/>
    <w:rsid w:val="002C5AFA"/>
    <w:rsid w:val="002E5B2D"/>
    <w:rsid w:val="003157BC"/>
    <w:rsid w:val="003361C4"/>
    <w:rsid w:val="00355FE1"/>
    <w:rsid w:val="0038538F"/>
    <w:rsid w:val="00385B2A"/>
    <w:rsid w:val="00395EDB"/>
    <w:rsid w:val="003C1629"/>
    <w:rsid w:val="003C29D6"/>
    <w:rsid w:val="0041439D"/>
    <w:rsid w:val="00421DB4"/>
    <w:rsid w:val="00447442"/>
    <w:rsid w:val="00467A82"/>
    <w:rsid w:val="00473591"/>
    <w:rsid w:val="00486202"/>
    <w:rsid w:val="004A3ED0"/>
    <w:rsid w:val="004C2D57"/>
    <w:rsid w:val="004F014A"/>
    <w:rsid w:val="00565B7D"/>
    <w:rsid w:val="005724AB"/>
    <w:rsid w:val="005A5B8F"/>
    <w:rsid w:val="005C3A43"/>
    <w:rsid w:val="005D684D"/>
    <w:rsid w:val="006A2776"/>
    <w:rsid w:val="006A2CD7"/>
    <w:rsid w:val="006A52CB"/>
    <w:rsid w:val="006B7DD9"/>
    <w:rsid w:val="006C6635"/>
    <w:rsid w:val="006C6686"/>
    <w:rsid w:val="00700BAF"/>
    <w:rsid w:val="00704F71"/>
    <w:rsid w:val="007059AC"/>
    <w:rsid w:val="0071423A"/>
    <w:rsid w:val="0072094B"/>
    <w:rsid w:val="0074099D"/>
    <w:rsid w:val="00774C74"/>
    <w:rsid w:val="007A2659"/>
    <w:rsid w:val="007C0798"/>
    <w:rsid w:val="007D17D6"/>
    <w:rsid w:val="007D4471"/>
    <w:rsid w:val="007D729B"/>
    <w:rsid w:val="007F44DC"/>
    <w:rsid w:val="008078D9"/>
    <w:rsid w:val="00862722"/>
    <w:rsid w:val="008673D2"/>
    <w:rsid w:val="00870D62"/>
    <w:rsid w:val="008A6969"/>
    <w:rsid w:val="008B7F20"/>
    <w:rsid w:val="008D494A"/>
    <w:rsid w:val="008D5AB3"/>
    <w:rsid w:val="008F37CE"/>
    <w:rsid w:val="00900446"/>
    <w:rsid w:val="00911512"/>
    <w:rsid w:val="00973B6E"/>
    <w:rsid w:val="00977582"/>
    <w:rsid w:val="009947CC"/>
    <w:rsid w:val="009A3CD1"/>
    <w:rsid w:val="009A629C"/>
    <w:rsid w:val="009B0CE2"/>
    <w:rsid w:val="009C6F73"/>
    <w:rsid w:val="009C75AB"/>
    <w:rsid w:val="009E131B"/>
    <w:rsid w:val="00A31159"/>
    <w:rsid w:val="00A41B67"/>
    <w:rsid w:val="00A425A7"/>
    <w:rsid w:val="00A71C38"/>
    <w:rsid w:val="00A8215B"/>
    <w:rsid w:val="00A932E8"/>
    <w:rsid w:val="00AE011D"/>
    <w:rsid w:val="00B1530A"/>
    <w:rsid w:val="00B2124A"/>
    <w:rsid w:val="00B312E1"/>
    <w:rsid w:val="00B81D89"/>
    <w:rsid w:val="00BB43C4"/>
    <w:rsid w:val="00BB4A2E"/>
    <w:rsid w:val="00BE3813"/>
    <w:rsid w:val="00C02D65"/>
    <w:rsid w:val="00C04579"/>
    <w:rsid w:val="00C15D43"/>
    <w:rsid w:val="00C1648D"/>
    <w:rsid w:val="00C16A23"/>
    <w:rsid w:val="00C25854"/>
    <w:rsid w:val="00C64B7C"/>
    <w:rsid w:val="00C66A64"/>
    <w:rsid w:val="00C702C1"/>
    <w:rsid w:val="00C7177B"/>
    <w:rsid w:val="00C9536F"/>
    <w:rsid w:val="00CA7ED7"/>
    <w:rsid w:val="00CB170A"/>
    <w:rsid w:val="00CD71ED"/>
    <w:rsid w:val="00D07C22"/>
    <w:rsid w:val="00D60C57"/>
    <w:rsid w:val="00D64D26"/>
    <w:rsid w:val="00D96784"/>
    <w:rsid w:val="00DA0013"/>
    <w:rsid w:val="00DA6967"/>
    <w:rsid w:val="00DF633B"/>
    <w:rsid w:val="00E06B84"/>
    <w:rsid w:val="00E261A4"/>
    <w:rsid w:val="00EB46C7"/>
    <w:rsid w:val="00EC5E76"/>
    <w:rsid w:val="00ED6099"/>
    <w:rsid w:val="00EE23E6"/>
    <w:rsid w:val="00EE7CC8"/>
    <w:rsid w:val="00EF6499"/>
    <w:rsid w:val="00F049D9"/>
    <w:rsid w:val="00F10B12"/>
    <w:rsid w:val="00F15913"/>
    <w:rsid w:val="00F31235"/>
    <w:rsid w:val="00F3441A"/>
    <w:rsid w:val="00F5199A"/>
    <w:rsid w:val="00F5228E"/>
    <w:rsid w:val="00F659B8"/>
    <w:rsid w:val="00F7091C"/>
    <w:rsid w:val="00FA2573"/>
    <w:rsid w:val="00FB22C1"/>
    <w:rsid w:val="00FC0EFA"/>
    <w:rsid w:val="00FC6378"/>
    <w:rsid w:val="00FE059B"/>
    <w:rsid w:val="00FE0C57"/>
    <w:rsid w:val="00FF0173"/>
    <w:rsid w:val="00FF4191"/>
    <w:rsid w:val="00FF78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93666"/>
  <w15:docId w15:val="{D054BE6F-1413-4B61-BD72-39D8C7C9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19" w:qFormat="1"/>
    <w:lsdException w:name="heading 1" w:uiPriority="1" w:qFormat="1"/>
    <w:lsdException w:name="heading 2" w:uiPriority="1" w:qFormat="1"/>
    <w:lsdException w:name="heading 3" w:uiPriority="1" w:qFormat="1"/>
    <w:lsdException w:name="heading 4" w:uiPriority="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CD71ED"/>
    <w:rPr>
      <w:rFonts w:ascii="Cambria" w:hAnsi="Cambria"/>
      <w:sz w:val="22"/>
    </w:rPr>
  </w:style>
  <w:style w:type="paragraph" w:styleId="Overskrift1">
    <w:name w:val="heading 1"/>
    <w:basedOn w:val="Normal"/>
    <w:next w:val="Brdtekst"/>
    <w:uiPriority w:val="1"/>
    <w:qFormat/>
    <w:rsid w:val="00BE3813"/>
    <w:pPr>
      <w:keepNext/>
      <w:numPr>
        <w:numId w:val="30"/>
      </w:numPr>
      <w:spacing w:before="240" w:after="120"/>
      <w:outlineLvl w:val="0"/>
    </w:pPr>
    <w:rPr>
      <w:rFonts w:cs="Arial"/>
      <w:b/>
      <w:bCs/>
      <w:caps/>
      <w:spacing w:val="10"/>
      <w:kern w:val="32"/>
      <w:szCs w:val="32"/>
    </w:rPr>
  </w:style>
  <w:style w:type="paragraph" w:styleId="Overskrift2">
    <w:name w:val="heading 2"/>
    <w:basedOn w:val="Normal"/>
    <w:next w:val="Brdtekst"/>
    <w:uiPriority w:val="1"/>
    <w:qFormat/>
    <w:rsid w:val="00BE3813"/>
    <w:pPr>
      <w:numPr>
        <w:ilvl w:val="1"/>
        <w:numId w:val="30"/>
      </w:numPr>
      <w:spacing w:before="240" w:after="120"/>
      <w:outlineLvl w:val="1"/>
    </w:pPr>
    <w:rPr>
      <w:rFonts w:cs="Arial"/>
      <w:b/>
      <w:bCs/>
      <w:iCs/>
      <w:szCs w:val="28"/>
    </w:rPr>
  </w:style>
  <w:style w:type="paragraph" w:styleId="Overskrift3">
    <w:name w:val="heading 3"/>
    <w:basedOn w:val="Normal"/>
    <w:next w:val="Brdtekst"/>
    <w:uiPriority w:val="1"/>
    <w:qFormat/>
    <w:rsid w:val="00BE3813"/>
    <w:pPr>
      <w:numPr>
        <w:ilvl w:val="2"/>
        <w:numId w:val="30"/>
      </w:numPr>
      <w:spacing w:before="240" w:after="120"/>
      <w:outlineLvl w:val="2"/>
    </w:pPr>
    <w:rPr>
      <w:rFonts w:cs="Arial"/>
      <w:b/>
      <w:bCs/>
      <w:szCs w:val="26"/>
    </w:rPr>
  </w:style>
  <w:style w:type="paragraph" w:styleId="Overskrift4">
    <w:name w:val="heading 4"/>
    <w:basedOn w:val="Normal"/>
    <w:next w:val="Brdtekst"/>
    <w:uiPriority w:val="1"/>
    <w:qFormat/>
    <w:rsid w:val="00BE3813"/>
    <w:pPr>
      <w:numPr>
        <w:ilvl w:val="3"/>
        <w:numId w:val="30"/>
      </w:numPr>
      <w:spacing w:before="240" w:after="120"/>
      <w:outlineLvl w:val="3"/>
    </w:pPr>
    <w:rPr>
      <w:b/>
      <w:bCs/>
      <w:szCs w:val="28"/>
    </w:rPr>
  </w:style>
  <w:style w:type="paragraph" w:styleId="Overskrift5">
    <w:name w:val="heading 5"/>
    <w:basedOn w:val="Normal"/>
    <w:next w:val="Normal"/>
    <w:link w:val="Overskrift5Tegn"/>
    <w:uiPriority w:val="19"/>
    <w:semiHidden/>
    <w:qFormat/>
    <w:rsid w:val="00A41B67"/>
    <w:pPr>
      <w:numPr>
        <w:ilvl w:val="4"/>
        <w:numId w:val="30"/>
      </w:numPr>
      <w:spacing w:before="240" w:after="60"/>
      <w:outlineLvl w:val="4"/>
    </w:pPr>
    <w:rPr>
      <w:b/>
      <w:bCs/>
      <w:i/>
      <w:iCs/>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rsid w:val="00BE3813"/>
    <w:pPr>
      <w:tabs>
        <w:tab w:val="center" w:pos="4536"/>
        <w:tab w:val="right" w:pos="9072"/>
      </w:tabs>
    </w:pPr>
    <w:rPr>
      <w:sz w:val="18"/>
    </w:rPr>
  </w:style>
  <w:style w:type="character" w:styleId="Sidetall">
    <w:name w:val="page number"/>
    <w:basedOn w:val="Standardskriftforavsnitt"/>
    <w:semiHidden/>
  </w:style>
  <w:style w:type="paragraph" w:customStyle="1" w:styleId="Appendix">
    <w:name w:val="Appendix"/>
    <w:basedOn w:val="Normal"/>
    <w:next w:val="Brdtekst"/>
    <w:uiPriority w:val="13"/>
    <w:qFormat/>
    <w:rsid w:val="00BE3813"/>
    <w:pPr>
      <w:numPr>
        <w:numId w:val="1"/>
      </w:numPr>
      <w:spacing w:after="120"/>
    </w:pPr>
    <w:rPr>
      <w:b/>
      <w:caps/>
    </w:rPr>
  </w:style>
  <w:style w:type="paragraph" w:styleId="Brdtekst">
    <w:name w:val="Body Text"/>
    <w:basedOn w:val="Normal"/>
    <w:link w:val="BrdtekstTegn"/>
    <w:qFormat/>
    <w:rsid w:val="00BE3813"/>
    <w:pPr>
      <w:spacing w:after="120"/>
    </w:pPr>
  </w:style>
  <w:style w:type="character" w:customStyle="1" w:styleId="BrdtekstTegn">
    <w:name w:val="Brødtekst Tegn"/>
    <w:basedOn w:val="Standardskriftforavsnitt"/>
    <w:link w:val="Brdtekst"/>
    <w:rsid w:val="00BE3813"/>
    <w:rPr>
      <w:rFonts w:ascii="Cambria" w:hAnsi="Cambria"/>
      <w:sz w:val="22"/>
    </w:rPr>
  </w:style>
  <w:style w:type="paragraph" w:customStyle="1" w:styleId="Appendix1">
    <w:name w:val="Appendix 1"/>
    <w:basedOn w:val="Normal"/>
    <w:next w:val="Normal"/>
    <w:uiPriority w:val="13"/>
    <w:qFormat/>
    <w:rsid w:val="00BE3813"/>
    <w:pPr>
      <w:numPr>
        <w:ilvl w:val="1"/>
        <w:numId w:val="1"/>
      </w:numPr>
      <w:spacing w:after="240" w:line="270" w:lineRule="atLeast"/>
      <w:jc w:val="both"/>
    </w:pPr>
    <w:rPr>
      <w:rFonts w:ascii="Times New Roman" w:hAnsi="Times New Roman"/>
      <w:szCs w:val="22"/>
    </w:rPr>
  </w:style>
  <w:style w:type="paragraph" w:customStyle="1" w:styleId="sitat">
    <w:name w:val="sitat"/>
    <w:basedOn w:val="Normal"/>
    <w:next w:val="Brdtekst"/>
    <w:uiPriority w:val="9"/>
    <w:rsid w:val="00BE3813"/>
    <w:pPr>
      <w:spacing w:after="120"/>
      <w:ind w:left="851"/>
    </w:pPr>
    <w:rPr>
      <w:i/>
      <w:szCs w:val="24"/>
    </w:rPr>
  </w:style>
  <w:style w:type="paragraph" w:styleId="INNH1">
    <w:name w:val="toc 1"/>
    <w:basedOn w:val="Normal"/>
    <w:next w:val="Normal"/>
    <w:autoRedefine/>
    <w:semiHidden/>
    <w:pPr>
      <w:ind w:left="851" w:hanging="851"/>
    </w:pPr>
    <w:rPr>
      <w:caps/>
      <w:noProof/>
    </w:rPr>
  </w:style>
  <w:style w:type="paragraph" w:styleId="INNH2">
    <w:name w:val="toc 2"/>
    <w:basedOn w:val="Normal"/>
    <w:next w:val="Normal"/>
    <w:autoRedefine/>
    <w:semiHidden/>
    <w:pPr>
      <w:ind w:left="851" w:hanging="851"/>
    </w:pPr>
    <w:rPr>
      <w:noProof/>
    </w:rPr>
  </w:style>
  <w:style w:type="paragraph" w:styleId="INNH3">
    <w:name w:val="toc 3"/>
    <w:basedOn w:val="Normal"/>
    <w:next w:val="Normal"/>
    <w:autoRedefine/>
    <w:semiHidden/>
    <w:pPr>
      <w:ind w:left="851" w:hanging="851"/>
    </w:pPr>
  </w:style>
  <w:style w:type="paragraph" w:styleId="INNH4">
    <w:name w:val="toc 4"/>
    <w:basedOn w:val="Normal"/>
    <w:next w:val="Normal"/>
    <w:autoRedefine/>
    <w:semiHidden/>
    <w:pPr>
      <w:ind w:left="851" w:hanging="851"/>
    </w:pPr>
  </w:style>
  <w:style w:type="paragraph" w:customStyle="1" w:styleId="Appendix2">
    <w:name w:val="Appendix 2"/>
    <w:basedOn w:val="Normal"/>
    <w:next w:val="Normal"/>
    <w:uiPriority w:val="13"/>
    <w:qFormat/>
    <w:rsid w:val="00BE3813"/>
    <w:pPr>
      <w:spacing w:after="240" w:line="270" w:lineRule="atLeast"/>
      <w:jc w:val="both"/>
    </w:pPr>
    <w:rPr>
      <w:rFonts w:ascii="Times New Roman" w:hAnsi="Times New Roman"/>
      <w:szCs w:val="22"/>
    </w:rPr>
  </w:style>
  <w:style w:type="character" w:customStyle="1" w:styleId="Overskrift5Tegn">
    <w:name w:val="Overskrift 5 Tegn"/>
    <w:basedOn w:val="Standardskriftforavsnitt"/>
    <w:link w:val="Overskrift5"/>
    <w:uiPriority w:val="19"/>
    <w:semiHidden/>
    <w:rsid w:val="00BE3813"/>
    <w:rPr>
      <w:rFonts w:ascii="Cambria" w:hAnsi="Cambria"/>
      <w:b/>
      <w:bCs/>
      <w:i/>
      <w:iCs/>
      <w:sz w:val="22"/>
      <w:szCs w:val="26"/>
    </w:rPr>
  </w:style>
  <w:style w:type="paragraph" w:customStyle="1" w:styleId="Bevis">
    <w:name w:val="Bevis"/>
    <w:basedOn w:val="Normal"/>
    <w:next w:val="Normal"/>
    <w:uiPriority w:val="9"/>
    <w:qFormat/>
    <w:rsid w:val="000D7F60"/>
    <w:pPr>
      <w:numPr>
        <w:numId w:val="22"/>
      </w:numPr>
      <w:spacing w:line="280" w:lineRule="atLeast"/>
    </w:pPr>
  </w:style>
  <w:style w:type="paragraph" w:customStyle="1" w:styleId="Bilag">
    <w:name w:val="Bilag"/>
    <w:basedOn w:val="Normal"/>
    <w:next w:val="Normal"/>
    <w:uiPriority w:val="9"/>
    <w:qFormat/>
    <w:rsid w:val="000D7F60"/>
    <w:pPr>
      <w:numPr>
        <w:numId w:val="23"/>
      </w:numPr>
      <w:spacing w:line="280" w:lineRule="atLeast"/>
    </w:pPr>
  </w:style>
  <w:style w:type="paragraph" w:styleId="Bobletekst">
    <w:name w:val="Balloon Text"/>
    <w:basedOn w:val="Normal"/>
    <w:link w:val="BobletekstTegn"/>
    <w:uiPriority w:val="99"/>
    <w:semiHidden/>
    <w:unhideWhenUsed/>
    <w:rsid w:val="00BE3813"/>
    <w:rPr>
      <w:rFonts w:ascii="Tahoma" w:hAnsi="Tahoma" w:cs="Tahoma"/>
      <w:sz w:val="16"/>
      <w:szCs w:val="16"/>
    </w:rPr>
  </w:style>
  <w:style w:type="character" w:customStyle="1" w:styleId="BobletekstTegn">
    <w:name w:val="Bobletekst Tegn"/>
    <w:basedOn w:val="Standardskriftforavsnitt"/>
    <w:link w:val="Bobletekst"/>
    <w:uiPriority w:val="99"/>
    <w:semiHidden/>
    <w:rsid w:val="00BE3813"/>
    <w:rPr>
      <w:rFonts w:ascii="Tahoma" w:hAnsi="Tahoma" w:cs="Tahoma"/>
      <w:sz w:val="16"/>
      <w:szCs w:val="16"/>
    </w:rPr>
  </w:style>
  <w:style w:type="paragraph" w:customStyle="1" w:styleId="Brdtekstniv1">
    <w:name w:val="Brødtekst nivå 1"/>
    <w:basedOn w:val="Brdtekst"/>
    <w:next w:val="Brdtekst"/>
    <w:uiPriority w:val="4"/>
    <w:qFormat/>
    <w:rsid w:val="00BE3813"/>
    <w:pPr>
      <w:ind w:left="851"/>
    </w:pPr>
  </w:style>
  <w:style w:type="paragraph" w:customStyle="1" w:styleId="Brdtekstniv2">
    <w:name w:val="Brødtekst nivå 2"/>
    <w:basedOn w:val="Brdtekst"/>
    <w:next w:val="Brdtekst"/>
    <w:uiPriority w:val="4"/>
    <w:qFormat/>
    <w:rsid w:val="00BE3813"/>
    <w:pPr>
      <w:ind w:left="1418"/>
    </w:pPr>
  </w:style>
  <w:style w:type="paragraph" w:customStyle="1" w:styleId="Brdtekstniv3">
    <w:name w:val="Brødtekst nivå 3"/>
    <w:basedOn w:val="Brdtekst"/>
    <w:next w:val="Brdtekst"/>
    <w:uiPriority w:val="4"/>
    <w:qFormat/>
    <w:rsid w:val="00BE3813"/>
    <w:pPr>
      <w:ind w:left="1985"/>
    </w:pPr>
  </w:style>
  <w:style w:type="paragraph" w:customStyle="1" w:styleId="Brdtekstniv4">
    <w:name w:val="Brødtekst nivå 4"/>
    <w:basedOn w:val="Brdtekst"/>
    <w:next w:val="Brdtekst"/>
    <w:uiPriority w:val="4"/>
    <w:qFormat/>
    <w:rsid w:val="00BE3813"/>
    <w:pPr>
      <w:ind w:left="2552"/>
    </w:pPr>
  </w:style>
  <w:style w:type="paragraph" w:customStyle="1" w:styleId="Brdtekstnummerert">
    <w:name w:val="Brødtekst nummerert"/>
    <w:basedOn w:val="Normal"/>
    <w:next w:val="Brdtekst"/>
    <w:qFormat/>
    <w:rsid w:val="00BE3813"/>
    <w:pPr>
      <w:numPr>
        <w:numId w:val="4"/>
      </w:numPr>
      <w:spacing w:after="120"/>
    </w:pPr>
  </w:style>
  <w:style w:type="paragraph" w:customStyle="1" w:styleId="Bullet1">
    <w:name w:val="Bullet 1"/>
    <w:uiPriority w:val="5"/>
    <w:qFormat/>
    <w:rsid w:val="00113B30"/>
    <w:pPr>
      <w:numPr>
        <w:numId w:val="29"/>
      </w:numPr>
      <w:spacing w:after="120"/>
    </w:pPr>
    <w:rPr>
      <w:rFonts w:ascii="Cambria" w:hAnsi="Cambria"/>
      <w:sz w:val="22"/>
      <w:lang w:eastAsia="en-GB"/>
    </w:rPr>
  </w:style>
  <w:style w:type="paragraph" w:customStyle="1" w:styleId="Bullet2">
    <w:name w:val="Bullet 2"/>
    <w:uiPriority w:val="5"/>
    <w:qFormat/>
    <w:rsid w:val="00113B30"/>
    <w:pPr>
      <w:numPr>
        <w:ilvl w:val="1"/>
        <w:numId w:val="29"/>
      </w:numPr>
      <w:spacing w:after="120"/>
    </w:pPr>
    <w:rPr>
      <w:rFonts w:ascii="Cambria" w:hAnsi="Cambria"/>
      <w:sz w:val="22"/>
      <w:lang w:eastAsia="en-GB"/>
    </w:rPr>
  </w:style>
  <w:style w:type="paragraph" w:customStyle="1" w:styleId="Bullet3">
    <w:name w:val="Bullet 3"/>
    <w:uiPriority w:val="5"/>
    <w:qFormat/>
    <w:rsid w:val="00113B30"/>
    <w:pPr>
      <w:numPr>
        <w:ilvl w:val="2"/>
        <w:numId w:val="29"/>
      </w:numPr>
      <w:spacing w:after="120"/>
    </w:pPr>
    <w:rPr>
      <w:rFonts w:ascii="Cambria" w:hAnsi="Cambria"/>
      <w:sz w:val="22"/>
      <w:lang w:eastAsia="en-GB"/>
    </w:rPr>
  </w:style>
  <w:style w:type="paragraph" w:customStyle="1" w:styleId="Bullet4">
    <w:name w:val="Bullet 4"/>
    <w:uiPriority w:val="5"/>
    <w:qFormat/>
    <w:rsid w:val="00113B30"/>
    <w:pPr>
      <w:numPr>
        <w:ilvl w:val="3"/>
        <w:numId w:val="29"/>
      </w:numPr>
      <w:spacing w:after="120"/>
    </w:pPr>
    <w:rPr>
      <w:rFonts w:ascii="Cambria" w:eastAsiaTheme="minorHAnsi" w:hAnsi="Cambria" w:cstheme="minorBidi"/>
      <w:sz w:val="22"/>
      <w:lang w:eastAsia="en-US"/>
    </w:rPr>
  </w:style>
  <w:style w:type="paragraph" w:customStyle="1" w:styleId="Bullet5">
    <w:name w:val="Bullet 5"/>
    <w:uiPriority w:val="5"/>
    <w:qFormat/>
    <w:rsid w:val="00113B30"/>
    <w:pPr>
      <w:numPr>
        <w:ilvl w:val="4"/>
        <w:numId w:val="29"/>
      </w:numPr>
      <w:spacing w:after="120"/>
    </w:pPr>
    <w:rPr>
      <w:rFonts w:ascii="Cambria" w:eastAsiaTheme="minorHAnsi" w:hAnsi="Cambria" w:cstheme="minorBidi"/>
      <w:sz w:val="22"/>
      <w:lang w:eastAsia="en-US"/>
    </w:rPr>
  </w:style>
  <w:style w:type="paragraph" w:customStyle="1" w:styleId="Clauselevel1">
    <w:name w:val="Clause level 1"/>
    <w:basedOn w:val="Overskrift1"/>
    <w:next w:val="Brdtekst"/>
    <w:uiPriority w:val="2"/>
    <w:qFormat/>
    <w:rsid w:val="00BE3813"/>
    <w:pPr>
      <w:keepNext w:val="0"/>
      <w:ind w:left="851" w:hanging="851"/>
    </w:pPr>
    <w:rPr>
      <w:rFonts w:cs="Times New Roman"/>
      <w:b w:val="0"/>
      <w:bCs w:val="0"/>
      <w:caps w:val="0"/>
      <w:spacing w:val="0"/>
      <w:kern w:val="28"/>
      <w:szCs w:val="22"/>
    </w:rPr>
  </w:style>
  <w:style w:type="paragraph" w:customStyle="1" w:styleId="Clauselevel2">
    <w:name w:val="Clause level 2"/>
    <w:basedOn w:val="Overskrift2"/>
    <w:next w:val="Brdtekst"/>
    <w:uiPriority w:val="2"/>
    <w:qFormat/>
    <w:rsid w:val="00BE3813"/>
    <w:rPr>
      <w:rFonts w:cs="Times New Roman"/>
      <w:b w:val="0"/>
      <w:bCs w:val="0"/>
      <w:iCs w:val="0"/>
      <w:szCs w:val="22"/>
    </w:rPr>
  </w:style>
  <w:style w:type="paragraph" w:customStyle="1" w:styleId="Clauselevel3">
    <w:name w:val="Clause level 3"/>
    <w:basedOn w:val="Overskrift3"/>
    <w:next w:val="Brdtekst"/>
    <w:uiPriority w:val="2"/>
    <w:qFormat/>
    <w:rsid w:val="00BE3813"/>
    <w:pPr>
      <w:ind w:left="851" w:hanging="851"/>
    </w:pPr>
    <w:rPr>
      <w:rFonts w:cs="Times New Roman"/>
      <w:b w:val="0"/>
      <w:bCs w:val="0"/>
      <w:szCs w:val="22"/>
    </w:rPr>
  </w:style>
  <w:style w:type="paragraph" w:customStyle="1" w:styleId="Definitions">
    <w:name w:val="Definitions"/>
    <w:basedOn w:val="Normal"/>
    <w:next w:val="Normal"/>
    <w:uiPriority w:val="7"/>
    <w:qFormat/>
    <w:rsid w:val="00BE3813"/>
    <w:pPr>
      <w:numPr>
        <w:numId w:val="5"/>
      </w:numPr>
      <w:spacing w:after="120"/>
      <w:outlineLvl w:val="0"/>
    </w:pPr>
    <w:rPr>
      <w:rFonts w:cs="Simplified Arabic"/>
      <w:lang w:eastAsia="zh-CN" w:bidi="he-IL"/>
    </w:rPr>
  </w:style>
  <w:style w:type="paragraph" w:customStyle="1" w:styleId="Definitionsa">
    <w:name w:val="Definitions (a)"/>
    <w:basedOn w:val="Normal"/>
    <w:next w:val="Brdtekst"/>
    <w:uiPriority w:val="7"/>
    <w:qFormat/>
    <w:rsid w:val="00BE3813"/>
    <w:pPr>
      <w:numPr>
        <w:ilvl w:val="1"/>
        <w:numId w:val="5"/>
      </w:numPr>
      <w:spacing w:after="120"/>
      <w:outlineLvl w:val="1"/>
    </w:pPr>
    <w:rPr>
      <w:rFonts w:cs="Simplified Arabic"/>
      <w:lang w:eastAsia="zh-CN" w:bidi="he-IL"/>
    </w:rPr>
  </w:style>
  <w:style w:type="paragraph" w:customStyle="1" w:styleId="Definitionsi">
    <w:name w:val="Definitions (i)"/>
    <w:basedOn w:val="Normal"/>
    <w:next w:val="Brdtekst"/>
    <w:uiPriority w:val="7"/>
    <w:qFormat/>
    <w:rsid w:val="00BE3813"/>
    <w:pPr>
      <w:numPr>
        <w:ilvl w:val="2"/>
        <w:numId w:val="5"/>
      </w:numPr>
      <w:spacing w:after="120"/>
      <w:outlineLvl w:val="2"/>
    </w:pPr>
    <w:rPr>
      <w:rFonts w:cs="Simplified Arabic"/>
      <w:lang w:eastAsia="zh-CN" w:bidi="he-IL"/>
    </w:rPr>
  </w:style>
  <w:style w:type="paragraph" w:customStyle="1" w:styleId="Heading">
    <w:name w:val="Heading"/>
    <w:basedOn w:val="Normal"/>
    <w:next w:val="Brdtekst"/>
    <w:uiPriority w:val="1"/>
    <w:rsid w:val="00BE3813"/>
    <w:pPr>
      <w:spacing w:before="240" w:after="120"/>
    </w:pPr>
    <w:rPr>
      <w:b/>
      <w:caps/>
      <w:spacing w:val="10"/>
      <w:sz w:val="24"/>
    </w:rPr>
  </w:style>
  <w:style w:type="paragraph" w:customStyle="1" w:styleId="DocHeading">
    <w:name w:val="DocHeading"/>
    <w:basedOn w:val="Heading"/>
    <w:next w:val="Brdtekst"/>
    <w:uiPriority w:val="19"/>
    <w:semiHidden/>
    <w:qFormat/>
    <w:rsid w:val="00BE3813"/>
    <w:pPr>
      <w:spacing w:before="120" w:after="240"/>
    </w:pPr>
    <w:rPr>
      <w:sz w:val="28"/>
      <w:szCs w:val="28"/>
    </w:rPr>
  </w:style>
  <w:style w:type="paragraph" w:customStyle="1" w:styleId="Exhibit">
    <w:name w:val="Exhibit"/>
    <w:basedOn w:val="Normal"/>
    <w:next w:val="Normal"/>
    <w:uiPriority w:val="9"/>
    <w:rsid w:val="000D7F60"/>
    <w:pPr>
      <w:numPr>
        <w:numId w:val="24"/>
      </w:numPr>
      <w:spacing w:line="280" w:lineRule="atLeast"/>
    </w:pPr>
  </w:style>
  <w:style w:type="paragraph" w:customStyle="1" w:styleId="Firmainfo">
    <w:name w:val="Firmainfo"/>
    <w:basedOn w:val="Normal"/>
    <w:next w:val="Brdtekst"/>
    <w:uiPriority w:val="14"/>
    <w:semiHidden/>
    <w:qFormat/>
    <w:rsid w:val="00BE3813"/>
    <w:pPr>
      <w:spacing w:line="220" w:lineRule="atLeast"/>
      <w:ind w:left="113"/>
    </w:pPr>
    <w:rPr>
      <w:sz w:val="16"/>
    </w:rPr>
  </w:style>
  <w:style w:type="character" w:styleId="Fotnotereferanse">
    <w:name w:val="footnote reference"/>
    <w:basedOn w:val="Standardskriftforavsnitt"/>
    <w:uiPriority w:val="99"/>
    <w:semiHidden/>
    <w:unhideWhenUsed/>
    <w:rsid w:val="00BE3813"/>
    <w:rPr>
      <w:vertAlign w:val="superscript"/>
    </w:rPr>
  </w:style>
  <w:style w:type="paragraph" w:styleId="Fotnotetekst">
    <w:name w:val="footnote text"/>
    <w:basedOn w:val="Normal"/>
    <w:link w:val="FotnotetekstTegn"/>
    <w:uiPriority w:val="99"/>
    <w:semiHidden/>
    <w:rsid w:val="00BE3813"/>
    <w:pPr>
      <w:spacing w:after="60"/>
      <w:ind w:left="284" w:hanging="284"/>
    </w:pPr>
    <w:rPr>
      <w:sz w:val="18"/>
    </w:rPr>
  </w:style>
  <w:style w:type="character" w:customStyle="1" w:styleId="FotnotetekstTegn">
    <w:name w:val="Fotnotetekst Tegn"/>
    <w:basedOn w:val="Standardskriftforavsnitt"/>
    <w:link w:val="Fotnotetekst"/>
    <w:uiPriority w:val="99"/>
    <w:semiHidden/>
    <w:rsid w:val="00BE3813"/>
    <w:rPr>
      <w:rFonts w:ascii="Cambria" w:hAnsi="Cambria"/>
      <w:sz w:val="18"/>
    </w:rPr>
  </w:style>
  <w:style w:type="character" w:styleId="Fulgthyperkobling">
    <w:name w:val="FollowedHyperlink"/>
    <w:basedOn w:val="Standardskriftforavsnitt"/>
    <w:uiPriority w:val="99"/>
    <w:semiHidden/>
    <w:unhideWhenUsed/>
    <w:rsid w:val="00BE3813"/>
    <w:rPr>
      <w:color w:val="88958C" w:themeColor="followedHyperlink"/>
      <w:u w:val="single"/>
    </w:rPr>
  </w:style>
  <w:style w:type="paragraph" w:customStyle="1" w:styleId="ListLevel1">
    <w:name w:val="ListLevel 1"/>
    <w:basedOn w:val="Normal"/>
    <w:next w:val="Brdtekst"/>
    <w:uiPriority w:val="3"/>
    <w:qFormat/>
    <w:rsid w:val="00BE3813"/>
    <w:pPr>
      <w:numPr>
        <w:numId w:val="7"/>
      </w:numPr>
      <w:spacing w:after="120"/>
    </w:pPr>
    <w:rPr>
      <w:szCs w:val="22"/>
    </w:rPr>
  </w:style>
  <w:style w:type="paragraph" w:customStyle="1" w:styleId="ListLevel2">
    <w:name w:val="ListLevel 2"/>
    <w:basedOn w:val="Normal"/>
    <w:next w:val="Brdtekst"/>
    <w:uiPriority w:val="3"/>
    <w:qFormat/>
    <w:rsid w:val="00BE3813"/>
    <w:pPr>
      <w:numPr>
        <w:ilvl w:val="1"/>
        <w:numId w:val="7"/>
      </w:numPr>
      <w:spacing w:after="120"/>
    </w:pPr>
    <w:rPr>
      <w:szCs w:val="22"/>
    </w:rPr>
  </w:style>
  <w:style w:type="paragraph" w:customStyle="1" w:styleId="ListLevel3">
    <w:name w:val="ListLevel 3"/>
    <w:basedOn w:val="Normal"/>
    <w:next w:val="Brdtekst"/>
    <w:uiPriority w:val="3"/>
    <w:qFormat/>
    <w:rsid w:val="00BE3813"/>
    <w:pPr>
      <w:numPr>
        <w:ilvl w:val="2"/>
        <w:numId w:val="7"/>
      </w:numPr>
      <w:spacing w:after="120"/>
    </w:pPr>
    <w:rPr>
      <w:szCs w:val="22"/>
    </w:rPr>
  </w:style>
  <w:style w:type="paragraph" w:customStyle="1" w:styleId="Merknadekstern">
    <w:name w:val="Merknad ekstern"/>
    <w:basedOn w:val="Brdtekst"/>
    <w:uiPriority w:val="15"/>
    <w:qFormat/>
    <w:rsid w:val="00BE3813"/>
    <w:rPr>
      <w:color w:val="0070C0"/>
    </w:rPr>
  </w:style>
  <w:style w:type="paragraph" w:customStyle="1" w:styleId="Merknadintern">
    <w:name w:val="Merknad intern"/>
    <w:basedOn w:val="Brdtekst"/>
    <w:uiPriority w:val="15"/>
    <w:qFormat/>
    <w:rsid w:val="00BE3813"/>
    <w:rPr>
      <w:color w:val="FF0000"/>
    </w:rPr>
  </w:style>
  <w:style w:type="character" w:styleId="Merknadsreferanse">
    <w:name w:val="annotation reference"/>
    <w:basedOn w:val="Standardskriftforavsnitt"/>
    <w:uiPriority w:val="99"/>
    <w:semiHidden/>
    <w:unhideWhenUsed/>
    <w:rsid w:val="00BE3813"/>
    <w:rPr>
      <w:sz w:val="16"/>
      <w:szCs w:val="16"/>
    </w:rPr>
  </w:style>
  <w:style w:type="paragraph" w:styleId="Merknadstekst">
    <w:name w:val="annotation text"/>
    <w:basedOn w:val="Normal"/>
    <w:link w:val="MerknadstekstTegn"/>
    <w:uiPriority w:val="99"/>
    <w:semiHidden/>
    <w:unhideWhenUsed/>
    <w:rsid w:val="00BE3813"/>
    <w:rPr>
      <w:sz w:val="20"/>
    </w:rPr>
  </w:style>
  <w:style w:type="character" w:customStyle="1" w:styleId="MerknadstekstTegn">
    <w:name w:val="Merknadstekst Tegn"/>
    <w:basedOn w:val="Standardskriftforavsnitt"/>
    <w:link w:val="Merknadstekst"/>
    <w:uiPriority w:val="99"/>
    <w:semiHidden/>
    <w:rsid w:val="00BE3813"/>
    <w:rPr>
      <w:rFonts w:ascii="Cambria" w:hAnsi="Cambria"/>
    </w:rPr>
  </w:style>
  <w:style w:type="paragraph" w:customStyle="1" w:styleId="Parties">
    <w:name w:val="Parties"/>
    <w:basedOn w:val="Normal"/>
    <w:next w:val="Brdtekst"/>
    <w:uiPriority w:val="6"/>
    <w:qFormat/>
    <w:rsid w:val="00BE3813"/>
    <w:pPr>
      <w:widowControl w:val="0"/>
      <w:numPr>
        <w:numId w:val="9"/>
      </w:numPr>
      <w:spacing w:after="120"/>
    </w:pPr>
    <w:rPr>
      <w:rFonts w:cs="Simplified Arabic"/>
      <w:lang w:eastAsia="en-GB"/>
    </w:rPr>
  </w:style>
  <w:style w:type="paragraph" w:customStyle="1" w:styleId="Recitals">
    <w:name w:val="Recitals"/>
    <w:basedOn w:val="Normal"/>
    <w:next w:val="Brdtekst"/>
    <w:uiPriority w:val="6"/>
    <w:qFormat/>
    <w:rsid w:val="00BE3813"/>
    <w:pPr>
      <w:widowControl w:val="0"/>
      <w:numPr>
        <w:numId w:val="10"/>
      </w:numPr>
      <w:spacing w:after="120"/>
    </w:pPr>
    <w:rPr>
      <w:rFonts w:cs="Simplified Arabic"/>
      <w:lang w:eastAsia="en-GB"/>
    </w:rPr>
  </w:style>
  <w:style w:type="paragraph" w:customStyle="1" w:styleId="Schedule1">
    <w:name w:val="Schedule 1"/>
    <w:basedOn w:val="Normal"/>
    <w:next w:val="Brdtekst"/>
    <w:uiPriority w:val="11"/>
    <w:qFormat/>
    <w:rsid w:val="00BE3813"/>
    <w:pPr>
      <w:numPr>
        <w:ilvl w:val="2"/>
        <w:numId w:val="11"/>
      </w:numPr>
      <w:spacing w:after="120"/>
      <w:outlineLvl w:val="2"/>
    </w:pPr>
    <w:rPr>
      <w:rFonts w:cs="Simplified Arabic"/>
      <w:lang w:eastAsia="en-GB"/>
    </w:rPr>
  </w:style>
  <w:style w:type="paragraph" w:customStyle="1" w:styleId="Schedule2">
    <w:name w:val="Schedule 2"/>
    <w:basedOn w:val="Normal"/>
    <w:next w:val="Brdtekst"/>
    <w:uiPriority w:val="11"/>
    <w:qFormat/>
    <w:rsid w:val="00BE3813"/>
    <w:pPr>
      <w:numPr>
        <w:ilvl w:val="3"/>
        <w:numId w:val="11"/>
      </w:numPr>
      <w:spacing w:after="120"/>
      <w:outlineLvl w:val="3"/>
    </w:pPr>
    <w:rPr>
      <w:rFonts w:cs="Simplified Arabic"/>
      <w:lang w:eastAsia="en-GB"/>
    </w:rPr>
  </w:style>
  <w:style w:type="paragraph" w:customStyle="1" w:styleId="Schedule3">
    <w:name w:val="Schedule 3"/>
    <w:basedOn w:val="Normal"/>
    <w:next w:val="Brdtekst"/>
    <w:uiPriority w:val="11"/>
    <w:qFormat/>
    <w:rsid w:val="00BE3813"/>
    <w:pPr>
      <w:numPr>
        <w:ilvl w:val="4"/>
        <w:numId w:val="11"/>
      </w:numPr>
      <w:spacing w:after="120"/>
      <w:outlineLvl w:val="4"/>
    </w:pPr>
    <w:rPr>
      <w:rFonts w:cs="Simplified Arabic"/>
      <w:lang w:eastAsia="en-GB"/>
    </w:rPr>
  </w:style>
  <w:style w:type="paragraph" w:customStyle="1" w:styleId="Schedule4">
    <w:name w:val="Schedule 4"/>
    <w:basedOn w:val="Normal"/>
    <w:next w:val="Brdtekst"/>
    <w:uiPriority w:val="11"/>
    <w:qFormat/>
    <w:rsid w:val="00BE3813"/>
    <w:pPr>
      <w:numPr>
        <w:ilvl w:val="5"/>
        <w:numId w:val="11"/>
      </w:numPr>
      <w:spacing w:after="120"/>
      <w:outlineLvl w:val="5"/>
    </w:pPr>
    <w:rPr>
      <w:rFonts w:cs="Simplified Arabic"/>
      <w:lang w:eastAsia="en-GB"/>
    </w:rPr>
  </w:style>
  <w:style w:type="paragraph" w:customStyle="1" w:styleId="Schedule5">
    <w:name w:val="Schedule 5"/>
    <w:basedOn w:val="Normal"/>
    <w:next w:val="Brdtekst"/>
    <w:uiPriority w:val="11"/>
    <w:qFormat/>
    <w:rsid w:val="00BE3813"/>
    <w:pPr>
      <w:numPr>
        <w:ilvl w:val="6"/>
        <w:numId w:val="11"/>
      </w:numPr>
      <w:spacing w:after="120"/>
      <w:outlineLvl w:val="6"/>
    </w:pPr>
    <w:rPr>
      <w:rFonts w:cs="Simplified Arabic"/>
      <w:lang w:eastAsia="en-GB"/>
    </w:rPr>
  </w:style>
  <w:style w:type="paragraph" w:customStyle="1" w:styleId="Schedule6">
    <w:name w:val="Schedule 6"/>
    <w:basedOn w:val="Normal"/>
    <w:next w:val="Brdtekst"/>
    <w:uiPriority w:val="11"/>
    <w:qFormat/>
    <w:rsid w:val="00BE3813"/>
    <w:pPr>
      <w:numPr>
        <w:ilvl w:val="7"/>
        <w:numId w:val="11"/>
      </w:numPr>
      <w:spacing w:after="120"/>
      <w:outlineLvl w:val="7"/>
    </w:pPr>
    <w:rPr>
      <w:rFonts w:cs="Simplified Arabic"/>
      <w:lang w:eastAsia="en-GB"/>
    </w:rPr>
  </w:style>
  <w:style w:type="paragraph" w:customStyle="1" w:styleId="Schedule7">
    <w:name w:val="Schedule 7"/>
    <w:basedOn w:val="Normal"/>
    <w:next w:val="Brdtekst"/>
    <w:uiPriority w:val="11"/>
    <w:qFormat/>
    <w:rsid w:val="00BE3813"/>
    <w:pPr>
      <w:numPr>
        <w:ilvl w:val="8"/>
        <w:numId w:val="11"/>
      </w:numPr>
      <w:spacing w:after="120"/>
      <w:outlineLvl w:val="8"/>
    </w:pPr>
    <w:rPr>
      <w:rFonts w:cs="Simplified Arabic"/>
      <w:lang w:eastAsia="en-GB"/>
    </w:rPr>
  </w:style>
  <w:style w:type="paragraph" w:customStyle="1" w:styleId="ScheduleHeading">
    <w:name w:val="Schedule Heading"/>
    <w:basedOn w:val="Normal"/>
    <w:next w:val="Normal"/>
    <w:uiPriority w:val="10"/>
    <w:qFormat/>
    <w:rsid w:val="00BE3813"/>
    <w:pPr>
      <w:pageBreakBefore/>
      <w:widowControl w:val="0"/>
      <w:numPr>
        <w:numId w:val="11"/>
      </w:numPr>
      <w:spacing w:after="240"/>
      <w:jc w:val="center"/>
      <w:outlineLvl w:val="0"/>
    </w:pPr>
    <w:rPr>
      <w:rFonts w:cs="Simplified Arabic"/>
      <w:b/>
      <w:caps/>
      <w:lang w:eastAsia="en-GB"/>
    </w:rPr>
  </w:style>
  <w:style w:type="paragraph" w:customStyle="1" w:styleId="SchedulePart">
    <w:name w:val="Schedule Part"/>
    <w:basedOn w:val="Normal"/>
    <w:next w:val="Brdtekst"/>
    <w:uiPriority w:val="10"/>
    <w:qFormat/>
    <w:rsid w:val="00BE3813"/>
    <w:pPr>
      <w:numPr>
        <w:ilvl w:val="1"/>
        <w:numId w:val="11"/>
      </w:numPr>
      <w:spacing w:after="240"/>
      <w:jc w:val="center"/>
      <w:outlineLvl w:val="1"/>
    </w:pPr>
    <w:rPr>
      <w:rFonts w:cs="Simplified Arabic"/>
      <w:b/>
      <w:caps/>
      <w:lang w:eastAsia="en-GB"/>
    </w:rPr>
  </w:style>
  <w:style w:type="paragraph" w:customStyle="1" w:styleId="sitateng">
    <w:name w:val="sitat eng"/>
    <w:basedOn w:val="Normal"/>
    <w:next w:val="Brdtekst"/>
    <w:uiPriority w:val="9"/>
    <w:qFormat/>
    <w:rsid w:val="00BE3813"/>
    <w:pPr>
      <w:spacing w:after="120"/>
      <w:ind w:left="851"/>
    </w:pPr>
    <w:rPr>
      <w:i/>
      <w:kern w:val="28"/>
      <w:szCs w:val="22"/>
      <w:lang w:val="en-GB"/>
    </w:rPr>
  </w:style>
  <w:style w:type="paragraph" w:customStyle="1" w:styleId="Vedlegg">
    <w:name w:val="Vedlegg"/>
    <w:basedOn w:val="Brdtekst"/>
    <w:next w:val="Brdtekst"/>
    <w:uiPriority w:val="14"/>
    <w:qFormat/>
    <w:rsid w:val="00BE3813"/>
    <w:pPr>
      <w:numPr>
        <w:numId w:val="12"/>
      </w:numPr>
    </w:pPr>
    <w:rPr>
      <w:b/>
      <w:caps/>
    </w:rPr>
  </w:style>
  <w:style w:type="paragraph" w:customStyle="1" w:styleId="Vedlegg1">
    <w:name w:val="Vedlegg 1"/>
    <w:basedOn w:val="Normal"/>
    <w:uiPriority w:val="14"/>
    <w:qFormat/>
    <w:rsid w:val="00BE3813"/>
    <w:pPr>
      <w:numPr>
        <w:ilvl w:val="1"/>
        <w:numId w:val="12"/>
      </w:numPr>
      <w:spacing w:after="240" w:line="270" w:lineRule="atLeast"/>
    </w:pPr>
    <w:rPr>
      <w:rFonts w:ascii="Times New Roman" w:hAnsi="Times New Roman"/>
      <w:szCs w:val="22"/>
    </w:rPr>
  </w:style>
  <w:style w:type="paragraph" w:customStyle="1" w:styleId="Vedlegg2">
    <w:name w:val="Vedlegg 2"/>
    <w:basedOn w:val="Normal"/>
    <w:next w:val="Normal"/>
    <w:uiPriority w:val="14"/>
    <w:qFormat/>
    <w:rsid w:val="00BE3813"/>
    <w:pPr>
      <w:numPr>
        <w:ilvl w:val="2"/>
        <w:numId w:val="12"/>
      </w:numPr>
      <w:spacing w:after="240" w:line="270" w:lineRule="atLeast"/>
      <w:jc w:val="both"/>
    </w:pPr>
    <w:rPr>
      <w:rFonts w:ascii="Times New Roman" w:hAnsi="Times New Roman"/>
      <w:szCs w:val="22"/>
    </w:rPr>
  </w:style>
  <w:style w:type="paragraph" w:customStyle="1" w:styleId="Clauselevel4">
    <w:name w:val="Clause level 4"/>
    <w:basedOn w:val="Overskrift4"/>
    <w:next w:val="Brdtekst"/>
    <w:uiPriority w:val="2"/>
    <w:qFormat/>
    <w:rsid w:val="00FC6378"/>
    <w:rPr>
      <w:b w:val="0"/>
    </w:rPr>
  </w:style>
  <w:style w:type="table" w:styleId="Tabellrutenett">
    <w:name w:val="Table Grid"/>
    <w:basedOn w:val="Vanligtabell"/>
    <w:uiPriority w:val="59"/>
    <w:rsid w:val="00CD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CD71ED"/>
    <w:pPr>
      <w:suppressLineNumbers/>
      <w:suppressAutoHyphens/>
    </w:pPr>
    <w:rPr>
      <w:rFonts w:ascii="Arial" w:hAnsi="Arial"/>
      <w:szCs w:val="22"/>
      <w:lang w:eastAsia="ar-SA"/>
    </w:rPr>
  </w:style>
  <w:style w:type="character" w:styleId="Hyperkobling">
    <w:name w:val="Hyperlink"/>
    <w:basedOn w:val="Standardskriftforavsnitt"/>
    <w:uiPriority w:val="99"/>
    <w:unhideWhenUsed/>
    <w:rsid w:val="00CD71ED"/>
    <w:rPr>
      <w:color w:val="0000FF"/>
      <w:u w:val="single"/>
    </w:rPr>
  </w:style>
  <w:style w:type="paragraph" w:styleId="NormalWeb">
    <w:name w:val="Normal (Web)"/>
    <w:basedOn w:val="Normal"/>
    <w:uiPriority w:val="99"/>
    <w:semiHidden/>
    <w:unhideWhenUsed/>
    <w:rsid w:val="00CD71ED"/>
    <w:pPr>
      <w:spacing w:before="100" w:beforeAutospacing="1" w:after="100" w:afterAutospacing="1"/>
    </w:pPr>
    <w:rPr>
      <w:rFonts w:ascii="Times New Roman" w:hAnsi="Times New Roman"/>
      <w:sz w:val="24"/>
      <w:szCs w:val="24"/>
    </w:rPr>
  </w:style>
  <w:style w:type="paragraph" w:styleId="Ingenmellomrom">
    <w:name w:val="No Spacing"/>
    <w:uiPriority w:val="1"/>
    <w:qFormat/>
    <w:rsid w:val="00F31235"/>
    <w:rPr>
      <w:rFonts w:asciiTheme="minorHAnsi" w:eastAsiaTheme="minorHAnsi" w:hAnsiTheme="minorHAnsi" w:cstheme="minorBidi"/>
      <w:sz w:val="22"/>
      <w:szCs w:val="22"/>
      <w:lang w:eastAsia="en-US"/>
    </w:rPr>
  </w:style>
  <w:style w:type="paragraph" w:styleId="Kommentaremne">
    <w:name w:val="annotation subject"/>
    <w:basedOn w:val="Merknadstekst"/>
    <w:next w:val="Merknadstekst"/>
    <w:link w:val="KommentaremneTegn"/>
    <w:uiPriority w:val="99"/>
    <w:semiHidden/>
    <w:unhideWhenUsed/>
    <w:rsid w:val="00DA0013"/>
    <w:rPr>
      <w:b/>
      <w:bCs/>
    </w:rPr>
  </w:style>
  <w:style w:type="character" w:customStyle="1" w:styleId="KommentaremneTegn">
    <w:name w:val="Kommentaremne Tegn"/>
    <w:basedOn w:val="MerknadstekstTegn"/>
    <w:link w:val="Kommentaremne"/>
    <w:uiPriority w:val="99"/>
    <w:semiHidden/>
    <w:rsid w:val="00DA0013"/>
    <w:rPr>
      <w:rFonts w:ascii="Cambria" w:hAnsi="Cambria"/>
      <w:b/>
      <w:bCs/>
    </w:rPr>
  </w:style>
  <w:style w:type="character" w:styleId="Ulstomtale">
    <w:name w:val="Unresolved Mention"/>
    <w:basedOn w:val="Standardskriftforavsnitt"/>
    <w:uiPriority w:val="99"/>
    <w:semiHidden/>
    <w:unhideWhenUsed/>
    <w:rsid w:val="00EB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72410">
      <w:bodyDiv w:val="1"/>
      <w:marLeft w:val="0"/>
      <w:marRight w:val="0"/>
      <w:marTop w:val="0"/>
      <w:marBottom w:val="0"/>
      <w:divBdr>
        <w:top w:val="none" w:sz="0" w:space="0" w:color="auto"/>
        <w:left w:val="none" w:sz="0" w:space="0" w:color="auto"/>
        <w:bottom w:val="none" w:sz="0" w:space="0" w:color="auto"/>
        <w:right w:val="none" w:sz="0" w:space="0" w:color="auto"/>
      </w:divBdr>
    </w:div>
    <w:div w:id="1403794090">
      <w:bodyDiv w:val="1"/>
      <w:marLeft w:val="0"/>
      <w:marRight w:val="0"/>
      <w:marTop w:val="0"/>
      <w:marBottom w:val="0"/>
      <w:divBdr>
        <w:top w:val="none" w:sz="0" w:space="0" w:color="auto"/>
        <w:left w:val="none" w:sz="0" w:space="0" w:color="auto"/>
        <w:bottom w:val="none" w:sz="0" w:space="0" w:color="auto"/>
        <w:right w:val="none" w:sz="0" w:space="0" w:color="auto"/>
      </w:divBdr>
    </w:div>
    <w:div w:id="1468622065">
      <w:bodyDiv w:val="1"/>
      <w:marLeft w:val="0"/>
      <w:marRight w:val="0"/>
      <w:marTop w:val="0"/>
      <w:marBottom w:val="0"/>
      <w:divBdr>
        <w:top w:val="none" w:sz="0" w:space="0" w:color="auto"/>
        <w:left w:val="none" w:sz="0" w:space="0" w:color="auto"/>
        <w:bottom w:val="none" w:sz="0" w:space="0" w:color="auto"/>
        <w:right w:val="none" w:sz="0" w:space="0" w:color="auto"/>
      </w:divBdr>
    </w:div>
    <w:div w:id="1662927869">
      <w:bodyDiv w:val="1"/>
      <w:marLeft w:val="0"/>
      <w:marRight w:val="0"/>
      <w:marTop w:val="0"/>
      <w:marBottom w:val="0"/>
      <w:divBdr>
        <w:top w:val="none" w:sz="0" w:space="0" w:color="auto"/>
        <w:left w:val="none" w:sz="0" w:space="0" w:color="auto"/>
        <w:bottom w:val="none" w:sz="0" w:space="0" w:color="auto"/>
        <w:right w:val="none" w:sz="0" w:space="0" w:color="auto"/>
      </w:divBdr>
    </w:div>
    <w:div w:id="16976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nja.halmoy.fredriksen@statsforvalteren.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2007\Blank.dotm" TargetMode="External"/></Relationships>
</file>

<file path=word/theme/theme1.xml><?xml version="1.0" encoding="utf-8"?>
<a:theme xmlns:a="http://schemas.openxmlformats.org/drawingml/2006/main" name="Tema1">
  <a:themeElements>
    <a:clrScheme name="Egendefinert 2">
      <a:dk1>
        <a:srgbClr val="2B2B2B"/>
      </a:dk1>
      <a:lt1>
        <a:srgbClr val="FFFFFF"/>
      </a:lt1>
      <a:dk2>
        <a:srgbClr val="2B2B2B"/>
      </a:dk2>
      <a:lt2>
        <a:srgbClr val="CCD6D0"/>
      </a:lt2>
      <a:accent1>
        <a:srgbClr val="77847B"/>
      </a:accent1>
      <a:accent2>
        <a:srgbClr val="004A4D"/>
      </a:accent2>
      <a:accent3>
        <a:srgbClr val="A5A5A5"/>
      </a:accent3>
      <a:accent4>
        <a:srgbClr val="CCD6CF"/>
      </a:accent4>
      <a:accent5>
        <a:srgbClr val="A98D52"/>
      </a:accent5>
      <a:accent6>
        <a:srgbClr val="664158"/>
      </a:accent6>
      <a:hlink>
        <a:srgbClr val="4E5D5A"/>
      </a:hlink>
      <a:folHlink>
        <a:srgbClr val="88958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1" id="{E5365BE6-30B9-461E-91CA-94089246F79C}" vid="{1D72AFAE-DA22-441F-BFE7-1A58FF4514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_x00e5_minnelse_x0020_om_x0020_revision xmlns="939662a3-e7b7-4d14-b6a9-a094989f9999">false</P_x00e5_minnelse_x0020_om_x0020_revision>
    <m736b8245c4d49e38c8c5e364af46ec6 xmlns="939662a3-e7b7-4d14-b6a9-a094989f9999">
      <Terms xmlns="http://schemas.microsoft.com/office/infopath/2007/PartnerControls">
        <TermInfo xmlns="http://schemas.microsoft.com/office/infopath/2007/PartnerControls">
          <TermName xmlns="http://schemas.microsoft.com/office/infopath/2007/PartnerControls">Anskaffelser</TermName>
          <TermId xmlns="http://schemas.microsoft.com/office/infopath/2007/PartnerControls">cb015da7-537c-4e3f-9625-d4b6777a7e1b</TermId>
        </TermInfo>
      </Terms>
    </m736b8245c4d49e38c8c5e364af46ec6>
    <Archived xmlns="5acd5c70-4494-49c1-a506-a7e41a5b946f" xsi:nil="true"/>
    <ArchivedBy xmlns="5acd5c70-4494-49c1-a506-a7e41a5b946f" xsi:nil="true"/>
    <i1bdcda20a74453eb451df4016deb023 xmlns="939662a3-e7b7-4d14-b6a9-a094989f9999">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c3c222b6-76da-4df8-828f-462f76009abb</TermId>
        </TermInfo>
      </Terms>
    </i1bdcda20a74453eb451df4016deb023>
    <TaxCatchAll xmlns="5acd5c70-4494-49c1-a506-a7e41a5b946f">
      <Value>53</Value>
      <Value>64</Value>
      <Value>14</Value>
    </TaxCatchAll>
    <ArchivedTo xmlns="5acd5c70-4494-49c1-a506-a7e41a5b946f">
      <Url xsi:nil="true"/>
      <Description xsi:nil="true"/>
    </ArchivedTo>
    <oc8037436c9b4748b71e60d63d91c41e xmlns="939662a3-e7b7-4d14-b6a9-a094989f9999">
      <Terms xmlns="http://schemas.microsoft.com/office/infopath/2007/PartnerControls">
        <TermInfo xmlns="http://schemas.microsoft.com/office/infopath/2007/PartnerControls">
          <TermName xmlns="http://schemas.microsoft.com/office/infopath/2007/PartnerControls">Anskaffelser, administrasjon og personvern</TermName>
          <TermId xmlns="http://schemas.microsoft.com/office/infopath/2007/PartnerControls">f637a3b2-d65a-49d5-8058-9fa869912b22</TermId>
        </TermInfo>
      </Terms>
    </oc8037436c9b4748b71e60d63d91c41e>
    <Revideres_x0020_av xmlns="939662a3-e7b7-4d14-b6a9-a094989f9999">
      <UserInfo>
        <DisplayName>Tollefsen, Louise</DisplayName>
        <AccountId>175</AccountId>
        <AccountType/>
      </UserInfo>
    </Revideres_x0020_av>
    <Revideres_x0020_innen xmlns="939662a3-e7b7-4d14-b6a9-a094989f9999" xsi:nil="true"/>
    <Kommentar xmlns="939662a3-e7b7-4d14-b6a9-a094989f99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E0E3639A6A1247B21BAECDEE4BCD13" ma:contentTypeVersion="24" ma:contentTypeDescription="Opprett et nytt dokument." ma:contentTypeScope="" ma:versionID="707e888ea80f12181bf43027d59208b2">
  <xsd:schema xmlns:xsd="http://www.w3.org/2001/XMLSchema" xmlns:xs="http://www.w3.org/2001/XMLSchema" xmlns:p="http://schemas.microsoft.com/office/2006/metadata/properties" xmlns:ns2="939662a3-e7b7-4d14-b6a9-a094989f9999" xmlns:ns3="5acd5c70-4494-49c1-a506-a7e41a5b946f" targetNamespace="http://schemas.microsoft.com/office/2006/metadata/properties" ma:root="true" ma:fieldsID="e1dd6d36d563675a8e62edf5b7598180" ns2:_="" ns3:_="">
    <xsd:import namespace="939662a3-e7b7-4d14-b6a9-a094989f9999"/>
    <xsd:import namespace="5acd5c70-4494-49c1-a506-a7e41a5b946f"/>
    <xsd:element name="properties">
      <xsd:complexType>
        <xsd:sequence>
          <xsd:element name="documentManagement">
            <xsd:complexType>
              <xsd:all>
                <xsd:element ref="ns2:Revideres_x0020_av" minOccurs="0"/>
                <xsd:element ref="ns2:Revideres_x0020_innen" minOccurs="0"/>
                <xsd:element ref="ns2:P_x00e5_minnelse_x0020_om_x0020_revision" minOccurs="0"/>
                <xsd:element ref="ns2:oc8037436c9b4748b71e60d63d91c41e" minOccurs="0"/>
                <xsd:element ref="ns3:TaxCatchAll" minOccurs="0"/>
                <xsd:element ref="ns2:i1bdcda20a74453eb451df4016deb023" minOccurs="0"/>
                <xsd:element ref="ns2:m736b8245c4d49e38c8c5e364af46ec6" minOccurs="0"/>
                <xsd:element ref="ns2:MediaServiceMetadata" minOccurs="0"/>
                <xsd:element ref="ns2:MediaServiceFastMetadata" minOccurs="0"/>
                <xsd:element ref="ns2:Kommentar" minOccurs="0"/>
                <xsd:element ref="ns2:MediaServiceObjectDetectorVersions" minOccurs="0"/>
                <xsd:element ref="ns2:MediaServiceSearchProperties" minOccurs="0"/>
                <xsd:element ref="ns3:SharedWithUsers" minOccurs="0"/>
                <xsd:element ref="ns3:SharedWithDetail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662a3-e7b7-4d14-b6a9-a094989f9999" elementFormDefault="qualified">
    <xsd:import namespace="http://schemas.microsoft.com/office/2006/documentManagement/types"/>
    <xsd:import namespace="http://schemas.microsoft.com/office/infopath/2007/PartnerControls"/>
    <xsd:element name="Revideres_x0020_av" ma:index="5" nillable="true" ma:displayName="Ansvarlig for dokumentet" ma:list="UserInfo" ma:SharePointGroup="0" ma:internalName="Revideres_x0020_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deres_x0020_innen" ma:index="6" nillable="true" ma:displayName="Obs-dato" ma:format="DateOnly" ma:internalName="Revideres_x0020_innen" ma:readOnly="false">
      <xsd:simpleType>
        <xsd:restriction base="dms:DateTime"/>
      </xsd:simpleType>
    </xsd:element>
    <xsd:element name="P_x00e5_minnelse_x0020_om_x0020_revision" ma:index="7" nillable="true" ma:displayName="Påminnelse" ma:default="0" ma:description="Hvis du huker av her vil det bli sendt et varsel til person i feltet &quot;Ansvarlig for dokumentet&quot; en uke før datoen som er oppgitt i feltet &quot;Obs-dato&quot;" ma:internalName="P_x00e5_minnelse_x0020_om_x0020_revision" ma:readOnly="false">
      <xsd:simpleType>
        <xsd:restriction base="dms:Boolean"/>
      </xsd:simpleType>
    </xsd:element>
    <xsd:element name="oc8037436c9b4748b71e60d63d91c41e" ma:index="9" nillable="true" ma:taxonomy="true" ma:internalName="oc8037436c9b4748b71e60d63d91c41e" ma:taxonomyFieldName="Dokumentansvarlig_x0020_enhet" ma:displayName="Dokumentansvarlig enhet" ma:default="" ma:fieldId="{8c803743-6c9b-4748-b71e-60d63d91c41e}" ma:sspId="08572c6a-7904-40fe-b630-5ec97321ee06" ma:termSetId="aab68f71-02ae-46ed-98fd-5e4a38f2382e" ma:anchorId="00000000-0000-0000-0000-000000000000" ma:open="false" ma:isKeyword="false">
      <xsd:complexType>
        <xsd:sequence>
          <xsd:element ref="pc:Terms" minOccurs="0" maxOccurs="1"/>
        </xsd:sequence>
      </xsd:complexType>
    </xsd:element>
    <xsd:element name="i1bdcda20a74453eb451df4016deb023" ma:index="12" nillable="true" ma:taxonomy="true" ma:internalName="i1bdcda20a74453eb451df4016deb023" ma:taxonomyFieldName="Dokumenttype" ma:displayName="Dokumenttype" ma:readOnly="false" ma:default="" ma:fieldId="{21bdcda2-0a74-453e-b451-df4016deb023}" ma:sspId="08572c6a-7904-40fe-b630-5ec97321ee06" ma:termSetId="8e7dda37-f77c-4c34-aa23-1ab19d40accb" ma:anchorId="00000000-0000-0000-0000-000000000000" ma:open="false" ma:isKeyword="false">
      <xsd:complexType>
        <xsd:sequence>
          <xsd:element ref="pc:Terms" minOccurs="0" maxOccurs="1"/>
        </xsd:sequence>
      </xsd:complexType>
    </xsd:element>
    <xsd:element name="m736b8245c4d49e38c8c5e364af46ec6" ma:index="17" nillable="true" ma:taxonomy="true" ma:internalName="m736b8245c4d49e38c8c5e364af46ec6" ma:taxonomyFieldName="Tema" ma:displayName="Tema" ma:readOnly="false" ma:default="" ma:fieldId="{6736b824-5c4d-49e3-8c8c-5e364af46ec6}" ma:sspId="08572c6a-7904-40fe-b630-5ec97321ee06" ma:termSetId="2f80bdcc-d94a-49d0-9bcb-14004d5f16d5"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Kommentar" ma:index="20" nillable="true" ma:displayName="Kommentar" ma:format="Dropdown" ma:hidden="true" ma:internalName="Kommentar" ma:readOnly="false">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d5c70-4494-49c1-a506-a7e41a5b946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dc77f5-9b3e-4de1-a72a-e5be37bc439b}" ma:internalName="TaxCatchAll" ma:readOnly="false" ma:showField="CatchAllData" ma:web="5acd5c70-4494-49c1-a506-a7e41a5b946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element name="Archived" ma:index="25" nillable="true" ma:displayName="Arkivert" ma:format="DateTime" ma:internalName="Archived">
      <xsd:simpleType>
        <xsd:restriction base="dms:DateTime"/>
      </xsd:simpleType>
    </xsd:element>
    <xsd:element name="ArchivedBy" ma:index="26" nillable="true" ma:displayName="Arkivert av" ma:internalName="ArchivedBy">
      <xsd:simpleType>
        <xsd:restriction base="dms:Text"/>
      </xsd:simpleType>
    </xsd:element>
    <xsd:element name="ArchivedTo" ma:index="27"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72E98-5029-4C90-AA7B-F3D9A5C8940F}">
  <ds:schemaRefs>
    <ds:schemaRef ds:uri="http://schemas.microsoft.com/office/2006/metadata/properties"/>
    <ds:schemaRef ds:uri="http://schemas.microsoft.com/office/infopath/2007/PartnerControls"/>
    <ds:schemaRef ds:uri="939662a3-e7b7-4d14-b6a9-a094989f9999"/>
    <ds:schemaRef ds:uri="5acd5c70-4494-49c1-a506-a7e41a5b946f"/>
  </ds:schemaRefs>
</ds:datastoreItem>
</file>

<file path=customXml/itemProps2.xml><?xml version="1.0" encoding="utf-8"?>
<ds:datastoreItem xmlns:ds="http://schemas.openxmlformats.org/officeDocument/2006/customXml" ds:itemID="{87F11CE4-4F1E-44BB-B589-CB20FE16BD93}">
  <ds:schemaRefs>
    <ds:schemaRef ds:uri="http://schemas.microsoft.com/sharepoint/v3/contenttype/forms"/>
  </ds:schemaRefs>
</ds:datastoreItem>
</file>

<file path=customXml/itemProps3.xml><?xml version="1.0" encoding="utf-8"?>
<ds:datastoreItem xmlns:ds="http://schemas.openxmlformats.org/officeDocument/2006/customXml" ds:itemID="{A4EA1EC8-D22A-468E-8FCA-049F75EF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662a3-e7b7-4d14-b6a9-a094989f9999"/>
    <ds:schemaRef ds:uri="5acd5c70-4494-49c1-a506-a7e41a5b9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a6fa58e-5153-4bfa-9a8b-573d985a4186}" enabled="0" method="" siteId="{8a6fa58e-5153-4bfa-9a8b-573d985a4186}" removed="1"/>
</clbl:labelList>
</file>

<file path=docProps/app.xml><?xml version="1.0" encoding="utf-8"?>
<Properties xmlns="http://schemas.openxmlformats.org/officeDocument/2006/extended-properties" xmlns:vt="http://schemas.openxmlformats.org/officeDocument/2006/docPropsVTypes">
  <Template>Blank</Template>
  <TotalTime>119</TotalTime>
  <Pages>9</Pages>
  <Words>2390</Words>
  <Characters>12671</Characters>
  <Application>Microsoft Office Word</Application>
  <DocSecurity>0</DocSecurity>
  <Lines>105</Lines>
  <Paragraphs>30</Paragraphs>
  <ScaleCrop>false</ScaleCrop>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Askvig, Marthe Emilie</dc:creator>
  <cp:lastModifiedBy>Fredriksen, Anja Hennie Halmøy</cp:lastModifiedBy>
  <cp:revision>37</cp:revision>
  <dcterms:created xsi:type="dcterms:W3CDTF">2025-06-27T11:11:00Z</dcterms:created>
  <dcterms:modified xsi:type="dcterms:W3CDTF">2025-07-18T15:28:00Z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0x01010003E0E3639A6A1247B21BAECDEE4BCD13</vt:lpwstr>
  </property>
  <property fmtid="{D5CDD505-2E9C-101B-9397-08002B2CF9AE}" pid="3" name="Tema">
    <vt:lpwstr>64;#Anskaffelser|cb015da7-537c-4e3f-9625-d4b6777a7e1b</vt:lpwstr>
  </property>
  <property fmtid="{D5CDD505-2E9C-101B-9397-08002B2CF9AE}" pid="4" name="Dokumentansvarlig enhet">
    <vt:lpwstr>53;#Anskaffelser, administrasjon og personvern|f637a3b2-d65a-49d5-8058-9fa869912b22</vt:lpwstr>
  </property>
  <property fmtid="{D5CDD505-2E9C-101B-9397-08002B2CF9AE}" pid="5" name="Dokumenttype">
    <vt:lpwstr>14;#Mal|c3c222b6-76da-4df8-828f-462f76009abb</vt:lpwstr>
  </property>
  <property fmtid="{D5CDD505-2E9C-101B-9397-08002B2CF9AE}" pid="6" name="Dokumentansvarlig_x0020_enhet">
    <vt:lpwstr>53;#Anskaffelser, administrasjon og personvern|f637a3b2-d65a-49d5-8058-9fa869912b22</vt:lpwstr>
  </property>
</Properties>
</file>